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6B1A" w14:textId="3606B0F3" w:rsidR="00C675E7" w:rsidRDefault="00FE0E09">
      <w:pPr>
        <w:rPr>
          <w:rFonts w:ascii="Times New Roman" w:hAnsi="Times New Roman" w:cs="Times New Roman"/>
          <w:sz w:val="36"/>
          <w:szCs w:val="36"/>
        </w:rPr>
      </w:pPr>
      <w:r>
        <w:rPr>
          <w:rFonts w:ascii="Times New Roman" w:hAnsi="Times New Roman" w:cs="Times New Roman"/>
          <w:sz w:val="36"/>
          <w:szCs w:val="36"/>
        </w:rPr>
        <w:t>A-</w:t>
      </w:r>
    </w:p>
    <w:p w14:paraId="79EAF121" w14:textId="59AB6168" w:rsidR="00FE0E09" w:rsidRPr="00FE0E09" w:rsidRDefault="00FE0E09" w:rsidP="00FE0E09">
      <w:pPr>
        <w:pStyle w:val="NormalWeb"/>
        <w:rPr>
          <w:sz w:val="27"/>
          <w:szCs w:val="27"/>
        </w:rPr>
      </w:pPr>
      <w:r w:rsidRPr="00FE0E09">
        <w:rPr>
          <w:b/>
          <w:bCs/>
          <w:sz w:val="27"/>
          <w:szCs w:val="27"/>
        </w:rPr>
        <w:t>Administration</w:t>
      </w:r>
      <w:r w:rsidRPr="00FE0E09">
        <w:rPr>
          <w:sz w:val="27"/>
          <w:szCs w:val="27"/>
        </w:rPr>
        <w:t> – The process during which the executor</w:t>
      </w:r>
      <w:r w:rsidR="00367E9B">
        <w:rPr>
          <w:sz w:val="27"/>
          <w:szCs w:val="27"/>
        </w:rPr>
        <w:t>,</w:t>
      </w:r>
      <w:r w:rsidRPr="00FE0E09">
        <w:rPr>
          <w:sz w:val="27"/>
          <w:szCs w:val="27"/>
        </w:rPr>
        <w:t xml:space="preserve"> personal representative</w:t>
      </w:r>
      <w:r w:rsidR="00367E9B">
        <w:rPr>
          <w:sz w:val="27"/>
          <w:szCs w:val="27"/>
        </w:rPr>
        <w:t>, or trustee</w:t>
      </w:r>
      <w:r w:rsidRPr="00FE0E09">
        <w:rPr>
          <w:sz w:val="27"/>
          <w:szCs w:val="27"/>
        </w:rPr>
        <w:t xml:space="preserve"> collects the decedent’s assets, pays all debts and claims, and distributes the residue of the estate according to the will</w:t>
      </w:r>
      <w:r w:rsidR="00367E9B">
        <w:rPr>
          <w:sz w:val="27"/>
          <w:szCs w:val="27"/>
        </w:rPr>
        <w:t>, trust</w:t>
      </w:r>
      <w:r w:rsidR="00F13999">
        <w:rPr>
          <w:sz w:val="27"/>
          <w:szCs w:val="27"/>
        </w:rPr>
        <w:t>,</w:t>
      </w:r>
      <w:r w:rsidRPr="00FE0E09">
        <w:rPr>
          <w:sz w:val="27"/>
          <w:szCs w:val="27"/>
        </w:rPr>
        <w:t xml:space="preserve"> or the state law intestacy rules (when there is no will</w:t>
      </w:r>
      <w:r w:rsidR="00367E9B">
        <w:rPr>
          <w:sz w:val="27"/>
          <w:szCs w:val="27"/>
        </w:rPr>
        <w:t xml:space="preserve"> or trust</w:t>
      </w:r>
      <w:r w:rsidRPr="00FE0E09">
        <w:rPr>
          <w:sz w:val="27"/>
          <w:szCs w:val="27"/>
        </w:rPr>
        <w:t>).</w:t>
      </w:r>
    </w:p>
    <w:p w14:paraId="453169E9" w14:textId="6914EFD8" w:rsidR="00FE0E09" w:rsidRDefault="00FE0E09" w:rsidP="00FE0E09">
      <w:pPr>
        <w:pStyle w:val="NormalWeb"/>
        <w:rPr>
          <w:sz w:val="27"/>
          <w:szCs w:val="27"/>
        </w:rPr>
      </w:pPr>
      <w:r w:rsidRPr="00FE0E09">
        <w:rPr>
          <w:b/>
          <w:bCs/>
          <w:sz w:val="27"/>
          <w:szCs w:val="27"/>
        </w:rPr>
        <w:t>Administrator</w:t>
      </w:r>
      <w:r w:rsidRPr="00FE0E09">
        <w:rPr>
          <w:sz w:val="27"/>
          <w:szCs w:val="27"/>
        </w:rPr>
        <w:t> – The individual or corporate fiduciary appointed by the court to manage an estate if no executor or personal representative has been appointed or if the named executor or personal representative is unable or unwilling to serve.</w:t>
      </w:r>
    </w:p>
    <w:p w14:paraId="63422562" w14:textId="6C6533DA" w:rsidR="00732CA0" w:rsidRPr="00FE0E09" w:rsidRDefault="00732CA0" w:rsidP="00FE0E09">
      <w:pPr>
        <w:pStyle w:val="NormalWeb"/>
        <w:rPr>
          <w:sz w:val="27"/>
          <w:szCs w:val="27"/>
        </w:rPr>
      </w:pPr>
      <w:r>
        <w:rPr>
          <w:b/>
          <w:bCs/>
          <w:sz w:val="27"/>
          <w:szCs w:val="27"/>
        </w:rPr>
        <w:t xml:space="preserve">Advance </w:t>
      </w:r>
      <w:r w:rsidR="008D4BE3">
        <w:rPr>
          <w:b/>
          <w:bCs/>
          <w:sz w:val="27"/>
          <w:szCs w:val="27"/>
        </w:rPr>
        <w:t>H</w:t>
      </w:r>
      <w:r w:rsidRPr="00FE0E09">
        <w:rPr>
          <w:b/>
          <w:bCs/>
          <w:sz w:val="27"/>
          <w:szCs w:val="27"/>
        </w:rPr>
        <w:t xml:space="preserve">ealth </w:t>
      </w:r>
      <w:r w:rsidR="008D4BE3">
        <w:rPr>
          <w:b/>
          <w:bCs/>
          <w:sz w:val="27"/>
          <w:szCs w:val="27"/>
        </w:rPr>
        <w:t>C</w:t>
      </w:r>
      <w:r w:rsidRPr="00FE0E09">
        <w:rPr>
          <w:b/>
          <w:bCs/>
          <w:sz w:val="27"/>
          <w:szCs w:val="27"/>
        </w:rPr>
        <w:t xml:space="preserve">are </w:t>
      </w:r>
      <w:r>
        <w:rPr>
          <w:b/>
          <w:bCs/>
          <w:sz w:val="27"/>
          <w:szCs w:val="27"/>
        </w:rPr>
        <w:t>Directive</w:t>
      </w:r>
      <w:r w:rsidRPr="00FE0E09">
        <w:rPr>
          <w:sz w:val="27"/>
          <w:szCs w:val="27"/>
        </w:rPr>
        <w:t> – A document that appoints an individual (an “agent”) to make health care decisions when the grantor of the power is incapacitated</w:t>
      </w:r>
      <w:r w:rsidR="008D4BE3">
        <w:rPr>
          <w:sz w:val="27"/>
          <w:szCs w:val="27"/>
        </w:rPr>
        <w:t xml:space="preserve"> or cannot otherwise make their own health care decisions</w:t>
      </w:r>
      <w:r w:rsidRPr="00FE0E09">
        <w:rPr>
          <w:sz w:val="27"/>
          <w:szCs w:val="27"/>
        </w:rPr>
        <w:t xml:space="preserve">. </w:t>
      </w:r>
    </w:p>
    <w:p w14:paraId="4767401C" w14:textId="480732EB" w:rsidR="00FE0E09" w:rsidRDefault="00FE0E09" w:rsidP="00FE0E09">
      <w:pPr>
        <w:pStyle w:val="NormalWeb"/>
        <w:rPr>
          <w:sz w:val="27"/>
          <w:szCs w:val="27"/>
        </w:rPr>
      </w:pPr>
      <w:r w:rsidRPr="00FE0E09">
        <w:rPr>
          <w:b/>
          <w:bCs/>
          <w:sz w:val="27"/>
          <w:szCs w:val="27"/>
        </w:rPr>
        <w:t>Attorney-in-Fact</w:t>
      </w:r>
      <w:r w:rsidRPr="00FE0E09">
        <w:rPr>
          <w:sz w:val="27"/>
          <w:szCs w:val="27"/>
        </w:rPr>
        <w:t> – The person named as agent under a power of attorney to handle the financial affairs of another.</w:t>
      </w:r>
    </w:p>
    <w:p w14:paraId="5739495F" w14:textId="0D06D351" w:rsidR="00FE0E09" w:rsidRDefault="00FE0E09" w:rsidP="00FE0E09">
      <w:pPr>
        <w:pStyle w:val="NormalWeb"/>
        <w:rPr>
          <w:sz w:val="36"/>
          <w:szCs w:val="36"/>
        </w:rPr>
      </w:pPr>
      <w:r>
        <w:rPr>
          <w:sz w:val="36"/>
          <w:szCs w:val="36"/>
        </w:rPr>
        <w:t>B-</w:t>
      </w:r>
    </w:p>
    <w:p w14:paraId="5C095121" w14:textId="4A0B8EFC" w:rsidR="00FE0E09" w:rsidRPr="00FE0E09" w:rsidRDefault="00FE0E09" w:rsidP="00FE0E09">
      <w:pPr>
        <w:pStyle w:val="NormalWeb"/>
        <w:rPr>
          <w:sz w:val="27"/>
          <w:szCs w:val="27"/>
        </w:rPr>
      </w:pPr>
      <w:r w:rsidRPr="00FE0E09">
        <w:rPr>
          <w:b/>
          <w:bCs/>
          <w:sz w:val="27"/>
          <w:szCs w:val="27"/>
        </w:rPr>
        <w:t>Beneficiary </w:t>
      </w:r>
      <w:r w:rsidRPr="00FE0E09">
        <w:rPr>
          <w:sz w:val="27"/>
          <w:szCs w:val="27"/>
        </w:rPr>
        <w:t xml:space="preserve">– </w:t>
      </w:r>
      <w:r w:rsidR="00E23781">
        <w:rPr>
          <w:sz w:val="27"/>
          <w:szCs w:val="27"/>
        </w:rPr>
        <w:t xml:space="preserve">One for whose benefit </w:t>
      </w:r>
      <w:r w:rsidR="00367E9B">
        <w:rPr>
          <w:sz w:val="27"/>
          <w:szCs w:val="27"/>
        </w:rPr>
        <w:t>a</w:t>
      </w:r>
      <w:r w:rsidR="00E23781">
        <w:rPr>
          <w:sz w:val="27"/>
          <w:szCs w:val="27"/>
        </w:rPr>
        <w:t xml:space="preserve"> </w:t>
      </w:r>
      <w:r w:rsidR="00D060AA">
        <w:rPr>
          <w:sz w:val="27"/>
          <w:szCs w:val="27"/>
        </w:rPr>
        <w:t>t</w:t>
      </w:r>
      <w:r w:rsidR="00E23781">
        <w:rPr>
          <w:sz w:val="27"/>
          <w:szCs w:val="27"/>
        </w:rPr>
        <w:t>rust</w:t>
      </w:r>
      <w:r w:rsidR="00367E9B">
        <w:rPr>
          <w:sz w:val="27"/>
          <w:szCs w:val="27"/>
        </w:rPr>
        <w:t xml:space="preserve"> or </w:t>
      </w:r>
      <w:r w:rsidR="00EF18BB">
        <w:rPr>
          <w:sz w:val="27"/>
          <w:szCs w:val="27"/>
        </w:rPr>
        <w:t>w</w:t>
      </w:r>
      <w:r w:rsidR="00367E9B">
        <w:rPr>
          <w:sz w:val="27"/>
          <w:szCs w:val="27"/>
        </w:rPr>
        <w:t>ill</w:t>
      </w:r>
      <w:r w:rsidR="00E23781">
        <w:rPr>
          <w:sz w:val="27"/>
          <w:szCs w:val="27"/>
        </w:rPr>
        <w:t xml:space="preserve"> is cr</w:t>
      </w:r>
      <w:r w:rsidRPr="00FE0E09">
        <w:rPr>
          <w:sz w:val="27"/>
          <w:szCs w:val="27"/>
        </w:rPr>
        <w:t>e</w:t>
      </w:r>
      <w:r w:rsidR="00E23781">
        <w:rPr>
          <w:sz w:val="27"/>
          <w:szCs w:val="27"/>
        </w:rPr>
        <w:t>ated and funded</w:t>
      </w:r>
      <w:r w:rsidRPr="00FE0E09">
        <w:rPr>
          <w:sz w:val="27"/>
          <w:szCs w:val="27"/>
        </w:rPr>
        <w:t>.</w:t>
      </w:r>
    </w:p>
    <w:p w14:paraId="0229BFA5" w14:textId="1181BCDF" w:rsidR="00FE0E09" w:rsidRDefault="00FE0E09" w:rsidP="00FE0E09">
      <w:pPr>
        <w:pStyle w:val="NormalWeb"/>
        <w:rPr>
          <w:sz w:val="36"/>
          <w:szCs w:val="36"/>
        </w:rPr>
      </w:pPr>
      <w:r>
        <w:rPr>
          <w:sz w:val="36"/>
          <w:szCs w:val="36"/>
        </w:rPr>
        <w:t>C-</w:t>
      </w:r>
    </w:p>
    <w:p w14:paraId="7DDB7731" w14:textId="20F4E798" w:rsidR="00FE0E09" w:rsidRPr="00FE0E09" w:rsidRDefault="00FE0E09" w:rsidP="00FE0E09">
      <w:pPr>
        <w:pStyle w:val="NormalWeb"/>
        <w:rPr>
          <w:sz w:val="27"/>
          <w:szCs w:val="27"/>
        </w:rPr>
      </w:pPr>
      <w:r w:rsidRPr="00FE0E09">
        <w:rPr>
          <w:b/>
          <w:bCs/>
          <w:sz w:val="27"/>
          <w:szCs w:val="27"/>
        </w:rPr>
        <w:t xml:space="preserve">Community </w:t>
      </w:r>
      <w:r w:rsidR="008D4BE3">
        <w:rPr>
          <w:b/>
          <w:bCs/>
          <w:sz w:val="27"/>
          <w:szCs w:val="27"/>
        </w:rPr>
        <w:t>P</w:t>
      </w:r>
      <w:r w:rsidRPr="00FE0E09">
        <w:rPr>
          <w:b/>
          <w:bCs/>
          <w:sz w:val="27"/>
          <w:szCs w:val="27"/>
        </w:rPr>
        <w:t>roperty</w:t>
      </w:r>
      <w:r w:rsidRPr="00FE0E09">
        <w:rPr>
          <w:sz w:val="27"/>
          <w:szCs w:val="27"/>
        </w:rPr>
        <w:t> – A form of ownership in certain states, known as community property states, under which property acquired during a marriage is presumed to be owned jointly.  </w:t>
      </w:r>
      <w:r w:rsidR="0041786B">
        <w:rPr>
          <w:sz w:val="27"/>
          <w:szCs w:val="27"/>
        </w:rPr>
        <w:t>California is a community property State.</w:t>
      </w:r>
    </w:p>
    <w:p w14:paraId="67789D0B" w14:textId="4CBDD59D" w:rsidR="00FE0E09" w:rsidRPr="00FE0E09" w:rsidRDefault="00FE0E09" w:rsidP="00FE0E09">
      <w:pPr>
        <w:pStyle w:val="NormalWeb"/>
        <w:rPr>
          <w:sz w:val="27"/>
          <w:szCs w:val="27"/>
        </w:rPr>
      </w:pPr>
      <w:r w:rsidRPr="00FE0E09">
        <w:rPr>
          <w:b/>
          <w:bCs/>
          <w:sz w:val="27"/>
          <w:szCs w:val="27"/>
        </w:rPr>
        <w:t>Conservator</w:t>
      </w:r>
      <w:r w:rsidRPr="00FE0E09">
        <w:rPr>
          <w:sz w:val="27"/>
          <w:szCs w:val="27"/>
        </w:rPr>
        <w:t> – An individual or a corporate fiduciary appointed by a court to care for and manage the property of an incapacitated person, in the same way a guardian cares for and manages the property of a minor.</w:t>
      </w:r>
    </w:p>
    <w:p w14:paraId="09F6616C" w14:textId="1FD13FB5" w:rsidR="00FE0E09" w:rsidRDefault="00FE0E09" w:rsidP="00FE0E09">
      <w:pPr>
        <w:pStyle w:val="NormalWeb"/>
        <w:rPr>
          <w:sz w:val="36"/>
          <w:szCs w:val="36"/>
        </w:rPr>
      </w:pPr>
      <w:r>
        <w:rPr>
          <w:sz w:val="36"/>
          <w:szCs w:val="36"/>
        </w:rPr>
        <w:t>D-</w:t>
      </w:r>
    </w:p>
    <w:p w14:paraId="3DDBF16F" w14:textId="77777777" w:rsidR="00FE0E09" w:rsidRPr="00FE0E09" w:rsidRDefault="00FE0E09" w:rsidP="00FE0E09">
      <w:pPr>
        <w:pStyle w:val="NormalWeb"/>
        <w:rPr>
          <w:sz w:val="27"/>
          <w:szCs w:val="27"/>
        </w:rPr>
      </w:pPr>
      <w:r w:rsidRPr="00FE0E09">
        <w:rPr>
          <w:b/>
          <w:bCs/>
          <w:sz w:val="27"/>
          <w:szCs w:val="27"/>
        </w:rPr>
        <w:t>Decedent</w:t>
      </w:r>
      <w:r w:rsidRPr="00FE0E09">
        <w:rPr>
          <w:sz w:val="27"/>
          <w:szCs w:val="27"/>
        </w:rPr>
        <w:t> – An individual who has died.</w:t>
      </w:r>
    </w:p>
    <w:p w14:paraId="39C9FB3A" w14:textId="77777777" w:rsidR="00FE0E09" w:rsidRPr="00FE0E09" w:rsidRDefault="00FE0E09" w:rsidP="00FE0E09">
      <w:pPr>
        <w:pStyle w:val="NormalWeb"/>
        <w:rPr>
          <w:sz w:val="27"/>
          <w:szCs w:val="27"/>
        </w:rPr>
      </w:pPr>
      <w:r w:rsidRPr="00FE0E09">
        <w:rPr>
          <w:b/>
          <w:bCs/>
          <w:sz w:val="27"/>
          <w:szCs w:val="27"/>
        </w:rPr>
        <w:t>Descendants</w:t>
      </w:r>
      <w:r w:rsidRPr="00FE0E09">
        <w:rPr>
          <w:sz w:val="27"/>
          <w:szCs w:val="27"/>
        </w:rPr>
        <w:t> – An individual’s children, grandchildren, and more remote persons who are related by blood or because of legal adoption. An individual’s spouse, stepchildren, parents, grandparents, brothers, or sisters are not included. The term “descendants” and “issue” have the same meaning.</w:t>
      </w:r>
    </w:p>
    <w:p w14:paraId="14B7B9FD" w14:textId="3A6936CD" w:rsidR="00FE0E09" w:rsidRPr="00FE0E09" w:rsidRDefault="00FE0E09" w:rsidP="00FE0E09">
      <w:pPr>
        <w:pStyle w:val="NormalWeb"/>
        <w:rPr>
          <w:sz w:val="27"/>
          <w:szCs w:val="27"/>
        </w:rPr>
      </w:pPr>
      <w:r w:rsidRPr="00FE0E09">
        <w:rPr>
          <w:b/>
          <w:bCs/>
          <w:sz w:val="27"/>
          <w:szCs w:val="27"/>
        </w:rPr>
        <w:lastRenderedPageBreak/>
        <w:t>Disclaimer</w:t>
      </w:r>
      <w:r w:rsidRPr="00FE0E09">
        <w:rPr>
          <w:sz w:val="27"/>
          <w:szCs w:val="27"/>
        </w:rPr>
        <w:t xml:space="preserve"> – </w:t>
      </w:r>
      <w:r w:rsidR="00E23781">
        <w:rPr>
          <w:sz w:val="27"/>
          <w:szCs w:val="27"/>
        </w:rPr>
        <w:t>An irrevocable and unqualified refusal to accept an interest in property, made in writing before the disclaiming party has accepted the interest or any of its benefits</w:t>
      </w:r>
      <w:r w:rsidRPr="00FE0E09">
        <w:rPr>
          <w:sz w:val="27"/>
          <w:szCs w:val="27"/>
        </w:rPr>
        <w:t>.</w:t>
      </w:r>
    </w:p>
    <w:p w14:paraId="6766D12F" w14:textId="0043852A" w:rsidR="00FE0E09" w:rsidRDefault="00FE0E09" w:rsidP="00FE0E09">
      <w:pPr>
        <w:pStyle w:val="NormalWeb"/>
        <w:rPr>
          <w:sz w:val="27"/>
          <w:szCs w:val="27"/>
        </w:rPr>
      </w:pPr>
      <w:r w:rsidRPr="00FE0E09">
        <w:rPr>
          <w:b/>
          <w:bCs/>
          <w:sz w:val="27"/>
          <w:szCs w:val="27"/>
        </w:rPr>
        <w:t xml:space="preserve">Durable </w:t>
      </w:r>
      <w:r w:rsidR="008D4BE3">
        <w:rPr>
          <w:b/>
          <w:bCs/>
          <w:sz w:val="27"/>
          <w:szCs w:val="27"/>
        </w:rPr>
        <w:t>P</w:t>
      </w:r>
      <w:r w:rsidRPr="00FE0E09">
        <w:rPr>
          <w:b/>
          <w:bCs/>
          <w:sz w:val="27"/>
          <w:szCs w:val="27"/>
        </w:rPr>
        <w:t xml:space="preserve">ower of </w:t>
      </w:r>
      <w:r w:rsidR="008D4BE3">
        <w:rPr>
          <w:b/>
          <w:bCs/>
          <w:sz w:val="27"/>
          <w:szCs w:val="27"/>
        </w:rPr>
        <w:t>A</w:t>
      </w:r>
      <w:r w:rsidRPr="00FE0E09">
        <w:rPr>
          <w:b/>
          <w:bCs/>
          <w:sz w:val="27"/>
          <w:szCs w:val="27"/>
        </w:rPr>
        <w:t>ttorney</w:t>
      </w:r>
      <w:r w:rsidRPr="00FE0E09">
        <w:rPr>
          <w:sz w:val="27"/>
          <w:szCs w:val="27"/>
        </w:rPr>
        <w:t> – A power of attorney that does not terminate upon the incapacity of the person making the power of attorney.</w:t>
      </w:r>
    </w:p>
    <w:p w14:paraId="63E9E8E7" w14:textId="6F2B6366" w:rsidR="00FE0E09" w:rsidRDefault="00FE0E09" w:rsidP="00FE0E09">
      <w:pPr>
        <w:pStyle w:val="NormalWeb"/>
        <w:rPr>
          <w:sz w:val="36"/>
          <w:szCs w:val="36"/>
        </w:rPr>
      </w:pPr>
      <w:r>
        <w:rPr>
          <w:sz w:val="36"/>
          <w:szCs w:val="36"/>
        </w:rPr>
        <w:t>E-</w:t>
      </w:r>
    </w:p>
    <w:p w14:paraId="1F00B9CF" w14:textId="0B84B626" w:rsidR="00FE0E09" w:rsidRPr="00FE0E09" w:rsidRDefault="00FE0E09" w:rsidP="00FE0E09">
      <w:pPr>
        <w:pStyle w:val="NormalWeb"/>
        <w:rPr>
          <w:sz w:val="27"/>
          <w:szCs w:val="27"/>
        </w:rPr>
      </w:pPr>
      <w:r w:rsidRPr="00FE0E09">
        <w:rPr>
          <w:b/>
          <w:bCs/>
          <w:sz w:val="27"/>
          <w:szCs w:val="27"/>
        </w:rPr>
        <w:t xml:space="preserve">Estate </w:t>
      </w:r>
      <w:r w:rsidR="008D4BE3">
        <w:rPr>
          <w:b/>
          <w:bCs/>
          <w:sz w:val="27"/>
          <w:szCs w:val="27"/>
        </w:rPr>
        <w:t>P</w:t>
      </w:r>
      <w:r w:rsidRPr="00FE0E09">
        <w:rPr>
          <w:b/>
          <w:bCs/>
          <w:sz w:val="27"/>
          <w:szCs w:val="27"/>
        </w:rPr>
        <w:t>lanning</w:t>
      </w:r>
      <w:r w:rsidRPr="00FE0E09">
        <w:rPr>
          <w:sz w:val="27"/>
          <w:szCs w:val="27"/>
        </w:rPr>
        <w:t> – A process by which an individual designs a strategy and executes a will, trust agreement, or other documents to provide for the administration of his or her assets upon his or her incapacity or death.  Tax and liquidity planning are part of this process.</w:t>
      </w:r>
    </w:p>
    <w:p w14:paraId="79E50400" w14:textId="58DE89D6" w:rsidR="00FE0E09" w:rsidRPr="00FE0E09" w:rsidRDefault="00FE0E09" w:rsidP="00FE0E09">
      <w:pPr>
        <w:pStyle w:val="NormalWeb"/>
        <w:rPr>
          <w:sz w:val="27"/>
          <w:szCs w:val="27"/>
        </w:rPr>
      </w:pPr>
      <w:r w:rsidRPr="00FE0E09">
        <w:rPr>
          <w:b/>
          <w:bCs/>
          <w:sz w:val="27"/>
          <w:szCs w:val="27"/>
        </w:rPr>
        <w:t xml:space="preserve">Estate </w:t>
      </w:r>
      <w:r w:rsidR="008D4BE3">
        <w:rPr>
          <w:b/>
          <w:bCs/>
          <w:sz w:val="27"/>
          <w:szCs w:val="27"/>
        </w:rPr>
        <w:t>T</w:t>
      </w:r>
      <w:r w:rsidRPr="00FE0E09">
        <w:rPr>
          <w:b/>
          <w:bCs/>
          <w:sz w:val="27"/>
          <w:szCs w:val="27"/>
        </w:rPr>
        <w:t>ax</w:t>
      </w:r>
      <w:r w:rsidRPr="00FE0E09">
        <w:rPr>
          <w:sz w:val="27"/>
          <w:szCs w:val="27"/>
        </w:rPr>
        <w:t xml:space="preserve"> – </w:t>
      </w:r>
      <w:r w:rsidR="00E23781">
        <w:rPr>
          <w:sz w:val="27"/>
          <w:szCs w:val="27"/>
        </w:rPr>
        <w:t>The death taxes imposed by the federal government on the transfer of assets at death. Estate taxes are generally paid by the executor or the probate estate o</w:t>
      </w:r>
      <w:r w:rsidR="00654E61">
        <w:rPr>
          <w:sz w:val="27"/>
          <w:szCs w:val="27"/>
        </w:rPr>
        <w:t>r</w:t>
      </w:r>
      <w:r w:rsidR="00E23781">
        <w:rPr>
          <w:sz w:val="27"/>
          <w:szCs w:val="27"/>
        </w:rPr>
        <w:t xml:space="preserve"> the trustee of a trust</w:t>
      </w:r>
      <w:r w:rsidR="00367E9B">
        <w:rPr>
          <w:sz w:val="27"/>
          <w:szCs w:val="27"/>
        </w:rPr>
        <w:t xml:space="preserve"> out of the funds of the </w:t>
      </w:r>
      <w:r w:rsidR="00052C1E">
        <w:rPr>
          <w:sz w:val="27"/>
          <w:szCs w:val="27"/>
        </w:rPr>
        <w:t>e</w:t>
      </w:r>
      <w:r w:rsidR="00367E9B">
        <w:rPr>
          <w:sz w:val="27"/>
          <w:szCs w:val="27"/>
        </w:rPr>
        <w:t>state</w:t>
      </w:r>
      <w:r w:rsidRPr="00FE0E09">
        <w:rPr>
          <w:sz w:val="27"/>
          <w:szCs w:val="27"/>
        </w:rPr>
        <w:t>.</w:t>
      </w:r>
    </w:p>
    <w:p w14:paraId="21162620" w14:textId="3A8DCBD4" w:rsidR="00FE0E09" w:rsidRDefault="00FE0E09" w:rsidP="00FE0E09">
      <w:pPr>
        <w:pStyle w:val="NormalWeb"/>
        <w:rPr>
          <w:sz w:val="27"/>
          <w:szCs w:val="27"/>
        </w:rPr>
      </w:pPr>
      <w:bookmarkStart w:id="0" w:name="Executor"/>
      <w:bookmarkEnd w:id="0"/>
      <w:r w:rsidRPr="00FE0E09">
        <w:rPr>
          <w:b/>
          <w:bCs/>
          <w:sz w:val="27"/>
          <w:szCs w:val="27"/>
        </w:rPr>
        <w:t>Executor</w:t>
      </w:r>
      <w:r w:rsidRPr="00FE0E09">
        <w:rPr>
          <w:sz w:val="27"/>
          <w:szCs w:val="27"/>
        </w:rPr>
        <w:t> – A person named in a will and appointed by the court to carry out the terms of the will and to administer the decedent’s estate. May also be called a personal representative. If a female, may be referred to as the executrix.</w:t>
      </w:r>
    </w:p>
    <w:p w14:paraId="2BDE7900" w14:textId="760E2439" w:rsidR="00FE0E09" w:rsidRDefault="00FE0E09" w:rsidP="00FE0E09">
      <w:pPr>
        <w:pStyle w:val="NormalWeb"/>
        <w:rPr>
          <w:sz w:val="36"/>
          <w:szCs w:val="36"/>
        </w:rPr>
      </w:pPr>
      <w:r>
        <w:rPr>
          <w:sz w:val="36"/>
          <w:szCs w:val="36"/>
        </w:rPr>
        <w:t>F-</w:t>
      </w:r>
    </w:p>
    <w:p w14:paraId="38003C5C" w14:textId="2D54FF9F" w:rsidR="00FE0E09" w:rsidRDefault="00FE0E09" w:rsidP="00FE0E09">
      <w:pPr>
        <w:pStyle w:val="NormalWeb"/>
        <w:rPr>
          <w:sz w:val="27"/>
          <w:szCs w:val="27"/>
        </w:rPr>
      </w:pPr>
      <w:bookmarkStart w:id="1" w:name="Fiduciary"/>
      <w:bookmarkEnd w:id="1"/>
      <w:r w:rsidRPr="00FE0E09">
        <w:rPr>
          <w:b/>
          <w:bCs/>
          <w:sz w:val="27"/>
          <w:szCs w:val="27"/>
        </w:rPr>
        <w:t>Fiduciary</w:t>
      </w:r>
      <w:r w:rsidRPr="00FE0E09">
        <w:rPr>
          <w:sz w:val="27"/>
          <w:szCs w:val="27"/>
        </w:rPr>
        <w:t> – An individual or a bank or trust company designated to manage money or property for beneficiaries and required to exercise the standard of care set forth in the governing document under which the fiduciary acts and state law. Fiduciaries include executors and trustees.</w:t>
      </w:r>
    </w:p>
    <w:p w14:paraId="30DF44C3" w14:textId="022C1ACC" w:rsidR="00FE0E09" w:rsidRDefault="00FE0E09" w:rsidP="00FE0E09">
      <w:pPr>
        <w:pStyle w:val="NormalWeb"/>
        <w:rPr>
          <w:sz w:val="36"/>
          <w:szCs w:val="36"/>
        </w:rPr>
      </w:pPr>
      <w:r>
        <w:rPr>
          <w:sz w:val="36"/>
          <w:szCs w:val="36"/>
        </w:rPr>
        <w:t>G-</w:t>
      </w:r>
    </w:p>
    <w:p w14:paraId="20F14BD6" w14:textId="29B8D642" w:rsidR="00FE0E09" w:rsidRPr="00FE0E09" w:rsidRDefault="00FE0E09" w:rsidP="00FE0E09">
      <w:pPr>
        <w:pStyle w:val="NormalWeb"/>
        <w:rPr>
          <w:sz w:val="27"/>
          <w:szCs w:val="27"/>
        </w:rPr>
      </w:pPr>
      <w:bookmarkStart w:id="2" w:name="Grantor"/>
      <w:bookmarkEnd w:id="2"/>
      <w:r w:rsidRPr="00FE0E09">
        <w:rPr>
          <w:b/>
          <w:bCs/>
          <w:sz w:val="27"/>
          <w:szCs w:val="27"/>
        </w:rPr>
        <w:t>Grantor</w:t>
      </w:r>
      <w:r w:rsidRPr="00FE0E09">
        <w:rPr>
          <w:sz w:val="27"/>
          <w:szCs w:val="27"/>
        </w:rPr>
        <w:t xml:space="preserve"> – A person who creates or contributes property to a trust. </w:t>
      </w:r>
    </w:p>
    <w:p w14:paraId="1A7B4305" w14:textId="4F0440AF" w:rsidR="00FE0E09" w:rsidRDefault="00FE0E09" w:rsidP="00FE0E09">
      <w:pPr>
        <w:pStyle w:val="NormalWeb"/>
        <w:rPr>
          <w:sz w:val="27"/>
          <w:szCs w:val="27"/>
        </w:rPr>
      </w:pPr>
      <w:r w:rsidRPr="00FE0E09">
        <w:rPr>
          <w:b/>
          <w:bCs/>
          <w:sz w:val="27"/>
          <w:szCs w:val="27"/>
        </w:rPr>
        <w:t>Guardian</w:t>
      </w:r>
      <w:r w:rsidRPr="00FE0E09">
        <w:rPr>
          <w:sz w:val="27"/>
          <w:szCs w:val="27"/>
        </w:rPr>
        <w:t> – An individual</w:t>
      </w:r>
      <w:r w:rsidR="00654E61">
        <w:rPr>
          <w:sz w:val="27"/>
          <w:szCs w:val="27"/>
        </w:rPr>
        <w:t>,</w:t>
      </w:r>
      <w:r w:rsidRPr="00FE0E09">
        <w:rPr>
          <w:sz w:val="27"/>
          <w:szCs w:val="27"/>
        </w:rPr>
        <w:t xml:space="preserve"> bank or trust company appointed by a court</w:t>
      </w:r>
      <w:r w:rsidR="00654E61">
        <w:rPr>
          <w:sz w:val="27"/>
          <w:szCs w:val="27"/>
        </w:rPr>
        <w:t xml:space="preserve"> or </w:t>
      </w:r>
      <w:r w:rsidR="00D060AA">
        <w:rPr>
          <w:sz w:val="27"/>
          <w:szCs w:val="27"/>
        </w:rPr>
        <w:t>t</w:t>
      </w:r>
      <w:r w:rsidR="00654E61">
        <w:rPr>
          <w:sz w:val="27"/>
          <w:szCs w:val="27"/>
        </w:rPr>
        <w:t>rust</w:t>
      </w:r>
      <w:r w:rsidRPr="00FE0E09">
        <w:rPr>
          <w:sz w:val="27"/>
          <w:szCs w:val="27"/>
        </w:rPr>
        <w:t xml:space="preserve"> to act for a minor or incapacitated person. A guardian of the person is empowered to make personal decisions. A guardian of the </w:t>
      </w:r>
      <w:r w:rsidR="00654E61">
        <w:rPr>
          <w:sz w:val="27"/>
          <w:szCs w:val="27"/>
        </w:rPr>
        <w:t>estate</w:t>
      </w:r>
      <w:r w:rsidRPr="00FE0E09">
        <w:rPr>
          <w:sz w:val="27"/>
          <w:szCs w:val="27"/>
        </w:rPr>
        <w:t xml:space="preserve"> manages the property</w:t>
      </w:r>
      <w:r w:rsidR="00654E61">
        <w:rPr>
          <w:sz w:val="27"/>
          <w:szCs w:val="27"/>
        </w:rPr>
        <w:t xml:space="preserve"> and assets</w:t>
      </w:r>
      <w:r w:rsidRPr="00FE0E09">
        <w:rPr>
          <w:sz w:val="27"/>
          <w:szCs w:val="27"/>
        </w:rPr>
        <w:t xml:space="preserve"> of the </w:t>
      </w:r>
      <w:r w:rsidR="00654E61">
        <w:rPr>
          <w:sz w:val="27"/>
          <w:szCs w:val="27"/>
        </w:rPr>
        <w:t>person</w:t>
      </w:r>
      <w:r w:rsidRPr="00FE0E09">
        <w:rPr>
          <w:sz w:val="27"/>
          <w:szCs w:val="27"/>
        </w:rPr>
        <w:t>.</w:t>
      </w:r>
    </w:p>
    <w:p w14:paraId="59C9CE79" w14:textId="61A9BFCF" w:rsidR="00732CA0" w:rsidRDefault="00732CA0" w:rsidP="00FE0E09">
      <w:pPr>
        <w:pStyle w:val="NormalWeb"/>
        <w:rPr>
          <w:sz w:val="27"/>
          <w:szCs w:val="27"/>
        </w:rPr>
      </w:pPr>
    </w:p>
    <w:p w14:paraId="483046C2" w14:textId="77777777" w:rsidR="00367E9B" w:rsidRPr="00FE0E09" w:rsidRDefault="00367E9B" w:rsidP="00FE0E09">
      <w:pPr>
        <w:pStyle w:val="NormalWeb"/>
        <w:rPr>
          <w:sz w:val="27"/>
          <w:szCs w:val="27"/>
        </w:rPr>
      </w:pPr>
    </w:p>
    <w:p w14:paraId="710CB6AF" w14:textId="310DCA3A" w:rsidR="00FE0E09" w:rsidRDefault="00FE0E09" w:rsidP="00FE0E09">
      <w:pPr>
        <w:pStyle w:val="NormalWeb"/>
        <w:rPr>
          <w:sz w:val="36"/>
          <w:szCs w:val="36"/>
        </w:rPr>
      </w:pPr>
      <w:r>
        <w:rPr>
          <w:sz w:val="36"/>
          <w:szCs w:val="36"/>
        </w:rPr>
        <w:lastRenderedPageBreak/>
        <w:t>H-</w:t>
      </w:r>
    </w:p>
    <w:p w14:paraId="0824D644" w14:textId="54842B18" w:rsidR="00FE0E09" w:rsidRDefault="00FE0E09" w:rsidP="00FE0E09">
      <w:pPr>
        <w:pStyle w:val="NormalWeb"/>
        <w:rPr>
          <w:sz w:val="27"/>
          <w:szCs w:val="27"/>
        </w:rPr>
      </w:pPr>
      <w:r w:rsidRPr="00FE0E09">
        <w:rPr>
          <w:b/>
          <w:bCs/>
          <w:sz w:val="27"/>
          <w:szCs w:val="27"/>
        </w:rPr>
        <w:t>Heir</w:t>
      </w:r>
      <w:r w:rsidRPr="00FE0E09">
        <w:rPr>
          <w:sz w:val="27"/>
          <w:szCs w:val="27"/>
        </w:rPr>
        <w:t> – An individual entitled to a distribution of an asset or property interest under applicable state law. “Heir” and “beneficiary” are not synonymous, although they may refer to the same individual in a particular case.</w:t>
      </w:r>
    </w:p>
    <w:p w14:paraId="7A97258E" w14:textId="1AC20095" w:rsidR="00FE0E09" w:rsidRDefault="00FE0E09" w:rsidP="00FE0E09">
      <w:pPr>
        <w:pStyle w:val="NormalWeb"/>
        <w:rPr>
          <w:sz w:val="36"/>
          <w:szCs w:val="36"/>
        </w:rPr>
      </w:pPr>
      <w:r>
        <w:rPr>
          <w:sz w:val="36"/>
          <w:szCs w:val="36"/>
        </w:rPr>
        <w:t>I-</w:t>
      </w:r>
    </w:p>
    <w:p w14:paraId="610F2A56" w14:textId="4356659D" w:rsidR="00FE0E09" w:rsidRDefault="00FE0E09" w:rsidP="00FE0E09">
      <w:pPr>
        <w:pStyle w:val="NormalWeb"/>
        <w:rPr>
          <w:sz w:val="27"/>
          <w:szCs w:val="27"/>
        </w:rPr>
      </w:pPr>
      <w:bookmarkStart w:id="3" w:name="Intestate"/>
      <w:bookmarkEnd w:id="3"/>
      <w:r w:rsidRPr="00FE0E09">
        <w:rPr>
          <w:b/>
          <w:bCs/>
          <w:sz w:val="27"/>
          <w:szCs w:val="27"/>
        </w:rPr>
        <w:t>Intestate</w:t>
      </w:r>
      <w:r w:rsidRPr="00FE0E09">
        <w:rPr>
          <w:sz w:val="27"/>
          <w:szCs w:val="27"/>
        </w:rPr>
        <w:t> – When one dies without a valid will, such that the decedent’s estate is distributed in accordance with a state’s intestacy law.</w:t>
      </w:r>
    </w:p>
    <w:p w14:paraId="64850FD9" w14:textId="4457BB33" w:rsidR="009D4DA5" w:rsidRPr="009D4DA5" w:rsidRDefault="009D4DA5" w:rsidP="00FE0E09">
      <w:pPr>
        <w:pStyle w:val="NormalWeb"/>
        <w:rPr>
          <w:sz w:val="27"/>
          <w:szCs w:val="27"/>
        </w:rPr>
      </w:pPr>
      <w:r>
        <w:rPr>
          <w:b/>
          <w:bCs/>
          <w:sz w:val="27"/>
          <w:szCs w:val="27"/>
        </w:rPr>
        <w:t>Irrevocable Trust-</w:t>
      </w:r>
      <w:r w:rsidR="00EB6E8C">
        <w:rPr>
          <w:b/>
          <w:bCs/>
          <w:sz w:val="27"/>
          <w:szCs w:val="27"/>
        </w:rPr>
        <w:t xml:space="preserve"> </w:t>
      </w:r>
      <w:r>
        <w:rPr>
          <w:sz w:val="27"/>
          <w:szCs w:val="27"/>
        </w:rPr>
        <w:t xml:space="preserve">A type of trust where its terms cannot be modified, </w:t>
      </w:r>
      <w:r w:rsidR="00EB6E8C">
        <w:rPr>
          <w:sz w:val="27"/>
          <w:szCs w:val="27"/>
        </w:rPr>
        <w:t>amended,</w:t>
      </w:r>
      <w:r>
        <w:rPr>
          <w:sz w:val="27"/>
          <w:szCs w:val="27"/>
        </w:rPr>
        <w:t xml:space="preserve"> or terminated without permission of either the named beneficiaries or court order.</w:t>
      </w:r>
    </w:p>
    <w:p w14:paraId="648DE0FC" w14:textId="362C4A5A" w:rsidR="00A01909" w:rsidRPr="00A01909" w:rsidRDefault="00A01909" w:rsidP="00A01909">
      <w:pPr>
        <w:pStyle w:val="NormalWeb"/>
        <w:rPr>
          <w:rFonts w:ascii="Publico" w:hAnsi="Publico"/>
          <w:color w:val="7C7C7C"/>
          <w:sz w:val="27"/>
          <w:szCs w:val="27"/>
        </w:rPr>
      </w:pPr>
      <w:r w:rsidRPr="00A01909">
        <w:rPr>
          <w:b/>
          <w:bCs/>
          <w:sz w:val="27"/>
          <w:szCs w:val="27"/>
        </w:rPr>
        <w:t>Issue, Child</w:t>
      </w:r>
      <w:r w:rsidR="00FA746D">
        <w:rPr>
          <w:b/>
          <w:bCs/>
          <w:sz w:val="27"/>
          <w:szCs w:val="27"/>
        </w:rPr>
        <w:t>,</w:t>
      </w:r>
      <w:r w:rsidRPr="00A01909">
        <w:rPr>
          <w:b/>
          <w:bCs/>
          <w:sz w:val="27"/>
          <w:szCs w:val="27"/>
        </w:rPr>
        <w:t xml:space="preserve"> and Children-</w:t>
      </w:r>
      <w:r w:rsidR="00FA746D">
        <w:rPr>
          <w:b/>
          <w:bCs/>
          <w:sz w:val="27"/>
          <w:szCs w:val="27"/>
        </w:rPr>
        <w:t xml:space="preserve"> </w:t>
      </w:r>
      <w:r w:rsidRPr="00A01909">
        <w:rPr>
          <w:sz w:val="27"/>
          <w:szCs w:val="27"/>
        </w:rPr>
        <w:t>References to "child" and "children" mean lawful blood descendants to the first degree of the parent designated</w:t>
      </w:r>
      <w:r w:rsidR="00FA746D">
        <w:rPr>
          <w:sz w:val="27"/>
          <w:szCs w:val="27"/>
        </w:rPr>
        <w:t>. R</w:t>
      </w:r>
      <w:r w:rsidRPr="00A01909">
        <w:rPr>
          <w:sz w:val="27"/>
          <w:szCs w:val="27"/>
        </w:rPr>
        <w:t>eferences to "issue" mean lawful blood descendants in the first, second, or any other degree of the ancestor designated</w:t>
      </w:r>
      <w:r w:rsidR="00FA746D">
        <w:rPr>
          <w:sz w:val="27"/>
          <w:szCs w:val="27"/>
        </w:rPr>
        <w:t>. The word</w:t>
      </w:r>
      <w:r w:rsidRPr="00A01909">
        <w:rPr>
          <w:sz w:val="27"/>
          <w:szCs w:val="27"/>
        </w:rPr>
        <w:t xml:space="preserve"> "children"</w:t>
      </w:r>
      <w:r w:rsidR="00FA746D">
        <w:rPr>
          <w:sz w:val="27"/>
          <w:szCs w:val="27"/>
        </w:rPr>
        <w:t xml:space="preserve"> </w:t>
      </w:r>
      <w:r w:rsidRPr="00A01909">
        <w:rPr>
          <w:sz w:val="27"/>
          <w:szCs w:val="27"/>
        </w:rPr>
        <w:t>as used in th</w:t>
      </w:r>
      <w:r w:rsidR="00654E61">
        <w:rPr>
          <w:sz w:val="27"/>
          <w:szCs w:val="27"/>
        </w:rPr>
        <w:t>e</w:t>
      </w:r>
      <w:r w:rsidRPr="00A01909">
        <w:rPr>
          <w:sz w:val="27"/>
          <w:szCs w:val="27"/>
        </w:rPr>
        <w:t xml:space="preserve"> </w:t>
      </w:r>
      <w:r w:rsidR="00D060AA">
        <w:rPr>
          <w:sz w:val="27"/>
          <w:szCs w:val="27"/>
        </w:rPr>
        <w:t>t</w:t>
      </w:r>
      <w:r w:rsidRPr="00A01909">
        <w:rPr>
          <w:sz w:val="27"/>
          <w:szCs w:val="27"/>
        </w:rPr>
        <w:t xml:space="preserve">rust </w:t>
      </w:r>
      <w:r w:rsidR="00654E61">
        <w:rPr>
          <w:sz w:val="27"/>
          <w:szCs w:val="27"/>
        </w:rPr>
        <w:t>usually</w:t>
      </w:r>
      <w:r w:rsidRPr="00A01909">
        <w:rPr>
          <w:sz w:val="27"/>
          <w:szCs w:val="27"/>
        </w:rPr>
        <w:t xml:space="preserve"> include</w:t>
      </w:r>
      <w:r w:rsidR="00382D0B">
        <w:rPr>
          <w:sz w:val="27"/>
          <w:szCs w:val="27"/>
        </w:rPr>
        <w:t>s</w:t>
      </w:r>
      <w:r w:rsidRPr="00A01909">
        <w:rPr>
          <w:sz w:val="27"/>
          <w:szCs w:val="27"/>
        </w:rPr>
        <w:t xml:space="preserve"> legally adopted children and </w:t>
      </w:r>
      <w:r w:rsidR="00382D0B">
        <w:rPr>
          <w:sz w:val="27"/>
          <w:szCs w:val="27"/>
        </w:rPr>
        <w:t xml:space="preserve">their </w:t>
      </w:r>
      <w:r w:rsidR="008D4BE3">
        <w:rPr>
          <w:sz w:val="27"/>
          <w:szCs w:val="27"/>
        </w:rPr>
        <w:t>l</w:t>
      </w:r>
      <w:r w:rsidRPr="00A01909">
        <w:rPr>
          <w:sz w:val="27"/>
          <w:szCs w:val="27"/>
        </w:rPr>
        <w:t xml:space="preserve">awful </w:t>
      </w:r>
      <w:r w:rsidR="008D4BE3">
        <w:rPr>
          <w:sz w:val="27"/>
          <w:szCs w:val="27"/>
        </w:rPr>
        <w:t>i</w:t>
      </w:r>
      <w:r w:rsidRPr="00A01909">
        <w:rPr>
          <w:sz w:val="27"/>
          <w:szCs w:val="27"/>
        </w:rPr>
        <w:t>ssue</w:t>
      </w:r>
      <w:r w:rsidR="00382D0B">
        <w:rPr>
          <w:sz w:val="27"/>
          <w:szCs w:val="27"/>
        </w:rPr>
        <w:t xml:space="preserve"> (born to married parents)</w:t>
      </w:r>
      <w:r w:rsidRPr="00A01909">
        <w:rPr>
          <w:sz w:val="27"/>
          <w:szCs w:val="27"/>
        </w:rPr>
        <w:t>.</w:t>
      </w:r>
    </w:p>
    <w:p w14:paraId="1F9D0210" w14:textId="264B69A1" w:rsidR="00FE0E09" w:rsidRDefault="00FE0E09" w:rsidP="00FE0E09">
      <w:pPr>
        <w:pStyle w:val="NormalWeb"/>
        <w:rPr>
          <w:sz w:val="36"/>
          <w:szCs w:val="36"/>
        </w:rPr>
      </w:pPr>
      <w:r>
        <w:rPr>
          <w:sz w:val="36"/>
          <w:szCs w:val="36"/>
        </w:rPr>
        <w:t>J-</w:t>
      </w:r>
    </w:p>
    <w:p w14:paraId="361FFBAA" w14:textId="6BB38772" w:rsidR="00FE0E09" w:rsidRDefault="00FE0E09" w:rsidP="00FE0E09">
      <w:pPr>
        <w:pStyle w:val="NormalWeb"/>
        <w:rPr>
          <w:sz w:val="27"/>
          <w:szCs w:val="27"/>
        </w:rPr>
      </w:pPr>
      <w:r w:rsidRPr="00FE0E09">
        <w:rPr>
          <w:b/>
          <w:bCs/>
          <w:sz w:val="27"/>
          <w:szCs w:val="27"/>
        </w:rPr>
        <w:t xml:space="preserve">Joint </w:t>
      </w:r>
      <w:r w:rsidR="008D4BE3">
        <w:rPr>
          <w:b/>
          <w:bCs/>
          <w:sz w:val="27"/>
          <w:szCs w:val="27"/>
        </w:rPr>
        <w:t>T</w:t>
      </w:r>
      <w:r w:rsidRPr="00FE0E09">
        <w:rPr>
          <w:b/>
          <w:bCs/>
          <w:sz w:val="27"/>
          <w:szCs w:val="27"/>
        </w:rPr>
        <w:t>enancy</w:t>
      </w:r>
      <w:r w:rsidRPr="00FE0E09">
        <w:rPr>
          <w:sz w:val="27"/>
          <w:szCs w:val="27"/>
        </w:rPr>
        <w:t> – An ownership arrangement in which two or more persons own property, usually with rights of survivorship</w:t>
      </w:r>
      <w:r w:rsidR="00654E61">
        <w:rPr>
          <w:sz w:val="27"/>
          <w:szCs w:val="27"/>
        </w:rPr>
        <w:t>, which means that when one of the owners of a joint tenancy passes, the other inherits the property without a court hearing.</w:t>
      </w:r>
    </w:p>
    <w:p w14:paraId="46F6CA11" w14:textId="1B88AB69" w:rsidR="00FE0E09" w:rsidRDefault="00FE0E09" w:rsidP="00FE0E09">
      <w:pPr>
        <w:pStyle w:val="NormalWeb"/>
        <w:rPr>
          <w:sz w:val="36"/>
          <w:szCs w:val="36"/>
        </w:rPr>
      </w:pPr>
      <w:r>
        <w:rPr>
          <w:sz w:val="36"/>
          <w:szCs w:val="36"/>
        </w:rPr>
        <w:t>L-</w:t>
      </w:r>
    </w:p>
    <w:p w14:paraId="28C84B55" w14:textId="446E7E7A" w:rsidR="00FE0E09" w:rsidRDefault="00FE0E09" w:rsidP="00FE0E09">
      <w:pPr>
        <w:pStyle w:val="NormalWeb"/>
        <w:rPr>
          <w:sz w:val="27"/>
          <w:szCs w:val="27"/>
        </w:rPr>
      </w:pPr>
      <w:bookmarkStart w:id="4" w:name="LivingTrust"/>
      <w:bookmarkEnd w:id="4"/>
      <w:r w:rsidRPr="00FE0E09">
        <w:rPr>
          <w:b/>
          <w:bCs/>
          <w:sz w:val="27"/>
          <w:szCs w:val="27"/>
        </w:rPr>
        <w:t xml:space="preserve">Living </w:t>
      </w:r>
      <w:r w:rsidR="008D4BE3">
        <w:rPr>
          <w:b/>
          <w:bCs/>
          <w:sz w:val="27"/>
          <w:szCs w:val="27"/>
        </w:rPr>
        <w:t>T</w:t>
      </w:r>
      <w:r w:rsidRPr="00FE0E09">
        <w:rPr>
          <w:b/>
          <w:bCs/>
          <w:sz w:val="27"/>
          <w:szCs w:val="27"/>
        </w:rPr>
        <w:t>rust</w:t>
      </w:r>
      <w:r w:rsidRPr="00FE0E09">
        <w:rPr>
          <w:sz w:val="27"/>
          <w:szCs w:val="27"/>
        </w:rPr>
        <w:t xml:space="preserve"> – A trust created by an individual during his or her lifetime, typically as a revocable trust. Also referred to as an “inter </w:t>
      </w:r>
      <w:proofErr w:type="spellStart"/>
      <w:r w:rsidRPr="00FE0E09">
        <w:rPr>
          <w:sz w:val="27"/>
          <w:szCs w:val="27"/>
        </w:rPr>
        <w:t>vivos</w:t>
      </w:r>
      <w:proofErr w:type="spellEnd"/>
      <w:r w:rsidRPr="00FE0E09">
        <w:rPr>
          <w:sz w:val="27"/>
          <w:szCs w:val="27"/>
        </w:rPr>
        <w:t>” trust, “revocable living trust</w:t>
      </w:r>
      <w:r w:rsidR="00213C80">
        <w:rPr>
          <w:sz w:val="27"/>
          <w:szCs w:val="27"/>
        </w:rPr>
        <w:t>,</w:t>
      </w:r>
      <w:r w:rsidRPr="00FE0E09">
        <w:rPr>
          <w:sz w:val="27"/>
          <w:szCs w:val="27"/>
        </w:rPr>
        <w:t>” or “l</w:t>
      </w:r>
      <w:r w:rsidR="00367E9B">
        <w:rPr>
          <w:sz w:val="27"/>
          <w:szCs w:val="27"/>
        </w:rPr>
        <w:t>i</w:t>
      </w:r>
      <w:r w:rsidRPr="00FE0E09">
        <w:rPr>
          <w:sz w:val="27"/>
          <w:szCs w:val="27"/>
        </w:rPr>
        <w:t>ving trust.”</w:t>
      </w:r>
    </w:p>
    <w:p w14:paraId="0B682759" w14:textId="44F9EF2E" w:rsidR="00FE0E09" w:rsidRDefault="00FE0E09" w:rsidP="00FE0E09">
      <w:pPr>
        <w:pStyle w:val="NormalWeb"/>
        <w:rPr>
          <w:sz w:val="36"/>
          <w:szCs w:val="36"/>
        </w:rPr>
      </w:pPr>
      <w:r>
        <w:rPr>
          <w:sz w:val="36"/>
          <w:szCs w:val="36"/>
        </w:rPr>
        <w:t>N-</w:t>
      </w:r>
    </w:p>
    <w:p w14:paraId="5ADD7F0F" w14:textId="09DC9DD7" w:rsidR="00FE0E09" w:rsidRDefault="00FE0E09" w:rsidP="00FE0E09">
      <w:pPr>
        <w:pStyle w:val="NormalWeb"/>
        <w:rPr>
          <w:sz w:val="27"/>
          <w:szCs w:val="27"/>
        </w:rPr>
      </w:pPr>
      <w:r w:rsidRPr="00FE0E09">
        <w:rPr>
          <w:b/>
          <w:bCs/>
          <w:sz w:val="27"/>
          <w:szCs w:val="27"/>
        </w:rPr>
        <w:t>No-Contest Clause</w:t>
      </w:r>
      <w:r w:rsidRPr="00FE0E09">
        <w:rPr>
          <w:sz w:val="27"/>
          <w:szCs w:val="27"/>
        </w:rPr>
        <w:t> – A provision in a will or trust agreement that provides that someone who sues to receive more from the estate or trust or overturn the governing document will lose any inheritance rights he or she has.  These clauses are not permissible in all instances or in all states.</w:t>
      </w:r>
    </w:p>
    <w:p w14:paraId="7913DF32" w14:textId="678A4C03" w:rsidR="00FE0E09" w:rsidRDefault="00773886" w:rsidP="00FE0E09">
      <w:pPr>
        <w:pStyle w:val="NormalWeb"/>
        <w:rPr>
          <w:sz w:val="36"/>
          <w:szCs w:val="36"/>
        </w:rPr>
      </w:pPr>
      <w:r>
        <w:rPr>
          <w:sz w:val="36"/>
          <w:szCs w:val="36"/>
        </w:rPr>
        <w:lastRenderedPageBreak/>
        <w:t>P-</w:t>
      </w:r>
    </w:p>
    <w:p w14:paraId="71F2B7A8" w14:textId="14D8B343" w:rsidR="0041786B" w:rsidRPr="009D4DA5" w:rsidRDefault="009D4DA5" w:rsidP="00773886">
      <w:pPr>
        <w:pStyle w:val="NormalWeb"/>
        <w:rPr>
          <w:sz w:val="27"/>
          <w:szCs w:val="27"/>
        </w:rPr>
      </w:pPr>
      <w:r>
        <w:rPr>
          <w:b/>
          <w:bCs/>
          <w:sz w:val="27"/>
          <w:szCs w:val="27"/>
        </w:rPr>
        <w:t>Per Capita-</w:t>
      </w:r>
      <w:r>
        <w:rPr>
          <w:sz w:val="27"/>
          <w:szCs w:val="27"/>
        </w:rPr>
        <w:t xml:space="preserve"> </w:t>
      </w:r>
      <w:r w:rsidR="0041786B">
        <w:rPr>
          <w:sz w:val="27"/>
          <w:szCs w:val="27"/>
        </w:rPr>
        <w:t>All members of a particular group receive an equal share of the distribution.  Under per capita, the share of any beneficiary that precedes you in death is shared equally among the remaining beneficiaries.</w:t>
      </w:r>
    </w:p>
    <w:p w14:paraId="0B077A55" w14:textId="1840B286" w:rsidR="00773886" w:rsidRPr="00773886" w:rsidRDefault="00773886" w:rsidP="00773886">
      <w:pPr>
        <w:pStyle w:val="NormalWeb"/>
        <w:rPr>
          <w:sz w:val="27"/>
          <w:szCs w:val="27"/>
        </w:rPr>
      </w:pPr>
      <w:r w:rsidRPr="00773886">
        <w:rPr>
          <w:b/>
          <w:bCs/>
          <w:sz w:val="27"/>
          <w:szCs w:val="27"/>
        </w:rPr>
        <w:t xml:space="preserve">Personal </w:t>
      </w:r>
      <w:r w:rsidR="008D4BE3">
        <w:rPr>
          <w:b/>
          <w:bCs/>
          <w:sz w:val="27"/>
          <w:szCs w:val="27"/>
        </w:rPr>
        <w:t>R</w:t>
      </w:r>
      <w:r w:rsidRPr="00773886">
        <w:rPr>
          <w:b/>
          <w:bCs/>
          <w:sz w:val="27"/>
          <w:szCs w:val="27"/>
        </w:rPr>
        <w:t>epresentative</w:t>
      </w:r>
      <w:r w:rsidRPr="00773886">
        <w:rPr>
          <w:sz w:val="27"/>
          <w:szCs w:val="27"/>
        </w:rPr>
        <w:t> – An executor or administrator of a decedent’s estate.</w:t>
      </w:r>
    </w:p>
    <w:p w14:paraId="38ECBB50" w14:textId="24E24D28" w:rsidR="00773886" w:rsidRPr="00773886" w:rsidRDefault="00773886" w:rsidP="00773886">
      <w:pPr>
        <w:pStyle w:val="NormalWeb"/>
        <w:rPr>
          <w:sz w:val="27"/>
          <w:szCs w:val="27"/>
        </w:rPr>
      </w:pPr>
      <w:r w:rsidRPr="00773886">
        <w:rPr>
          <w:b/>
          <w:bCs/>
          <w:sz w:val="27"/>
          <w:szCs w:val="27"/>
        </w:rPr>
        <w:t xml:space="preserve">Per </w:t>
      </w:r>
      <w:r w:rsidR="008D4BE3">
        <w:rPr>
          <w:b/>
          <w:bCs/>
          <w:sz w:val="27"/>
          <w:szCs w:val="27"/>
        </w:rPr>
        <w:t>S</w:t>
      </w:r>
      <w:r w:rsidRPr="00773886">
        <w:rPr>
          <w:b/>
          <w:bCs/>
          <w:sz w:val="27"/>
          <w:szCs w:val="27"/>
        </w:rPr>
        <w:t>tirpes</w:t>
      </w:r>
      <w:r w:rsidRPr="00773886">
        <w:rPr>
          <w:sz w:val="27"/>
          <w:szCs w:val="27"/>
        </w:rPr>
        <w:t> – A Latin phrase meaning “per branch”</w:t>
      </w:r>
      <w:r w:rsidR="00BB19DC">
        <w:rPr>
          <w:sz w:val="27"/>
          <w:szCs w:val="27"/>
        </w:rPr>
        <w:t>. Thi</w:t>
      </w:r>
      <w:r w:rsidRPr="00773886">
        <w:rPr>
          <w:sz w:val="27"/>
          <w:szCs w:val="27"/>
        </w:rPr>
        <w:t>s</w:t>
      </w:r>
      <w:r w:rsidR="00BB19DC">
        <w:rPr>
          <w:sz w:val="27"/>
          <w:szCs w:val="27"/>
        </w:rPr>
        <w:t xml:space="preserve"> is a</w:t>
      </w:r>
      <w:r w:rsidRPr="00773886">
        <w:rPr>
          <w:sz w:val="27"/>
          <w:szCs w:val="27"/>
        </w:rPr>
        <w:t xml:space="preserve"> method for distributing property according to the family tree whereby descendants take the share their deceased ancestor would have taken if the ancestor were living. </w:t>
      </w:r>
    </w:p>
    <w:p w14:paraId="6CDABAE2" w14:textId="7E6035D8" w:rsidR="00773886" w:rsidRPr="00773886" w:rsidRDefault="00773886" w:rsidP="00773886">
      <w:pPr>
        <w:pStyle w:val="NormalWeb"/>
        <w:rPr>
          <w:sz w:val="27"/>
          <w:szCs w:val="27"/>
        </w:rPr>
      </w:pPr>
      <w:bookmarkStart w:id="5" w:name="PourOverWill"/>
      <w:bookmarkEnd w:id="5"/>
      <w:r w:rsidRPr="00773886">
        <w:rPr>
          <w:b/>
          <w:bCs/>
          <w:sz w:val="27"/>
          <w:szCs w:val="27"/>
        </w:rPr>
        <w:t xml:space="preserve">Pour </w:t>
      </w:r>
      <w:r w:rsidR="008D4BE3">
        <w:rPr>
          <w:b/>
          <w:bCs/>
          <w:sz w:val="27"/>
          <w:szCs w:val="27"/>
        </w:rPr>
        <w:t>O</w:t>
      </w:r>
      <w:r w:rsidRPr="00773886">
        <w:rPr>
          <w:b/>
          <w:bCs/>
          <w:sz w:val="27"/>
          <w:szCs w:val="27"/>
        </w:rPr>
        <w:t xml:space="preserve">ver </w:t>
      </w:r>
      <w:r w:rsidR="008D4BE3">
        <w:rPr>
          <w:b/>
          <w:bCs/>
          <w:sz w:val="27"/>
          <w:szCs w:val="27"/>
        </w:rPr>
        <w:t>W</w:t>
      </w:r>
      <w:r w:rsidRPr="00773886">
        <w:rPr>
          <w:b/>
          <w:bCs/>
          <w:sz w:val="27"/>
          <w:szCs w:val="27"/>
        </w:rPr>
        <w:t>ill</w:t>
      </w:r>
      <w:r w:rsidRPr="00773886">
        <w:rPr>
          <w:sz w:val="27"/>
          <w:szCs w:val="27"/>
        </w:rPr>
        <w:t> – A will used in conjunction with a revocable trust to pass title at death to property not transferred to the trust during lifetime.</w:t>
      </w:r>
    </w:p>
    <w:p w14:paraId="1E40739A" w14:textId="7FDEF6A5" w:rsidR="00773886" w:rsidRPr="00773886" w:rsidRDefault="00773886" w:rsidP="00773886">
      <w:pPr>
        <w:pStyle w:val="NormalWeb"/>
        <w:rPr>
          <w:sz w:val="27"/>
          <w:szCs w:val="27"/>
        </w:rPr>
      </w:pPr>
      <w:r w:rsidRPr="00773886">
        <w:rPr>
          <w:b/>
          <w:bCs/>
          <w:sz w:val="27"/>
          <w:szCs w:val="27"/>
        </w:rPr>
        <w:t xml:space="preserve">Power of </w:t>
      </w:r>
      <w:r w:rsidR="008D4BE3">
        <w:rPr>
          <w:b/>
          <w:bCs/>
          <w:sz w:val="27"/>
          <w:szCs w:val="27"/>
        </w:rPr>
        <w:t>A</w:t>
      </w:r>
      <w:r w:rsidRPr="00773886">
        <w:rPr>
          <w:b/>
          <w:bCs/>
          <w:sz w:val="27"/>
          <w:szCs w:val="27"/>
        </w:rPr>
        <w:t>ppointment</w:t>
      </w:r>
      <w:r w:rsidRPr="00773886">
        <w:rPr>
          <w:sz w:val="27"/>
          <w:szCs w:val="27"/>
        </w:rPr>
        <w:t xml:space="preserve"> – A power given to an individual (usually a beneficiary) under the terms of a trust to appoint property to certain persons upon termination of that individual’s interest in the trust or other specified circumstances. The individual given the power is usually referred to as a “holder” of the power. The power of appointment may be general, allowing the property to be appointed to anyone, including the holder, or limited, allowing the property to be distributed to a specified group or to anyone other than the holder. </w:t>
      </w:r>
    </w:p>
    <w:p w14:paraId="299FAC65" w14:textId="1CBCB904" w:rsidR="00773886" w:rsidRPr="00773886" w:rsidRDefault="00773886" w:rsidP="00773886">
      <w:pPr>
        <w:pStyle w:val="NormalWeb"/>
        <w:rPr>
          <w:sz w:val="27"/>
          <w:szCs w:val="27"/>
        </w:rPr>
      </w:pPr>
      <w:r w:rsidRPr="00773886">
        <w:rPr>
          <w:b/>
          <w:bCs/>
          <w:sz w:val="27"/>
          <w:szCs w:val="27"/>
        </w:rPr>
        <w:t xml:space="preserve">Power of </w:t>
      </w:r>
      <w:r w:rsidR="008D4BE3">
        <w:rPr>
          <w:b/>
          <w:bCs/>
          <w:sz w:val="27"/>
          <w:szCs w:val="27"/>
        </w:rPr>
        <w:t>A</w:t>
      </w:r>
      <w:r w:rsidRPr="00773886">
        <w:rPr>
          <w:b/>
          <w:bCs/>
          <w:sz w:val="27"/>
          <w:szCs w:val="27"/>
        </w:rPr>
        <w:t>ttorney</w:t>
      </w:r>
      <w:r w:rsidRPr="00773886">
        <w:rPr>
          <w:sz w:val="27"/>
          <w:szCs w:val="27"/>
        </w:rPr>
        <w:t> – Authorization, by a written document, that one individual may act in another's place as agent or attorney-in-fact with respect to some or all legal and financial matters. The scope of authority granted is specified in the document and may be limited by statute in some states. A power of attorney terminates on the death of the person granting the power (unless “coupled with an interest”) and may terminate on the subsequent disability of the person granting the power (unless the power is “durable” under the instrument or state law).</w:t>
      </w:r>
    </w:p>
    <w:p w14:paraId="4CB86C6A" w14:textId="77777777" w:rsidR="00773886" w:rsidRPr="00773886" w:rsidRDefault="00773886" w:rsidP="00773886">
      <w:pPr>
        <w:pStyle w:val="NormalWeb"/>
        <w:rPr>
          <w:sz w:val="27"/>
          <w:szCs w:val="27"/>
        </w:rPr>
      </w:pPr>
      <w:bookmarkStart w:id="6" w:name="Probate"/>
      <w:bookmarkEnd w:id="6"/>
      <w:r w:rsidRPr="00773886">
        <w:rPr>
          <w:b/>
          <w:bCs/>
          <w:sz w:val="27"/>
          <w:szCs w:val="27"/>
        </w:rPr>
        <w:t>Probate</w:t>
      </w:r>
      <w:r w:rsidRPr="00773886">
        <w:rPr>
          <w:sz w:val="27"/>
          <w:szCs w:val="27"/>
        </w:rPr>
        <w:t> – The court supervised process of proving the validity of a will and distributing property under the terms of the will or in accordance with a state’s intestacy law in the absence of a will.</w:t>
      </w:r>
    </w:p>
    <w:p w14:paraId="6E913457" w14:textId="3BA0571C" w:rsidR="00FE0E09" w:rsidRPr="00FE0E09" w:rsidRDefault="00773886" w:rsidP="00FE0E09">
      <w:pPr>
        <w:pStyle w:val="NormalWeb"/>
        <w:rPr>
          <w:sz w:val="36"/>
          <w:szCs w:val="36"/>
        </w:rPr>
      </w:pPr>
      <w:r>
        <w:rPr>
          <w:sz w:val="36"/>
          <w:szCs w:val="36"/>
        </w:rPr>
        <w:t>R-</w:t>
      </w:r>
    </w:p>
    <w:p w14:paraId="03DBE5D5" w14:textId="56BE5A39" w:rsidR="00773886" w:rsidRPr="00773886" w:rsidRDefault="00773886" w:rsidP="00773886">
      <w:pPr>
        <w:pStyle w:val="NormalWeb"/>
        <w:rPr>
          <w:sz w:val="27"/>
          <w:szCs w:val="27"/>
        </w:rPr>
      </w:pPr>
      <w:r w:rsidRPr="00773886">
        <w:rPr>
          <w:b/>
          <w:bCs/>
          <w:sz w:val="27"/>
          <w:szCs w:val="27"/>
        </w:rPr>
        <w:t>Residue</w:t>
      </w:r>
      <w:r w:rsidRPr="00773886">
        <w:rPr>
          <w:sz w:val="27"/>
          <w:szCs w:val="27"/>
        </w:rPr>
        <w:t> – The property remaining in a decedent’s estate after payment of the estate’s debts, taxes, and expenses and after all specific gifts of property and sums of money have been distributed as directed by the will</w:t>
      </w:r>
      <w:r w:rsidR="00862979">
        <w:rPr>
          <w:sz w:val="27"/>
          <w:szCs w:val="27"/>
        </w:rPr>
        <w:t xml:space="preserve"> or </w:t>
      </w:r>
      <w:r w:rsidR="008D4BE3">
        <w:rPr>
          <w:sz w:val="27"/>
          <w:szCs w:val="27"/>
        </w:rPr>
        <w:t>t</w:t>
      </w:r>
      <w:r w:rsidR="00862979">
        <w:rPr>
          <w:sz w:val="27"/>
          <w:szCs w:val="27"/>
        </w:rPr>
        <w:t>rust</w:t>
      </w:r>
      <w:r w:rsidRPr="00773886">
        <w:rPr>
          <w:sz w:val="27"/>
          <w:szCs w:val="27"/>
        </w:rPr>
        <w:t>.  Also called the residuary estate.</w:t>
      </w:r>
    </w:p>
    <w:p w14:paraId="260CDA92" w14:textId="17BFB6D0" w:rsidR="00773886" w:rsidRPr="00773886" w:rsidRDefault="00773886" w:rsidP="00773886">
      <w:pPr>
        <w:pStyle w:val="NormalWeb"/>
        <w:rPr>
          <w:sz w:val="27"/>
          <w:szCs w:val="27"/>
        </w:rPr>
      </w:pPr>
      <w:r w:rsidRPr="00773886">
        <w:rPr>
          <w:b/>
          <w:bCs/>
          <w:sz w:val="27"/>
          <w:szCs w:val="27"/>
        </w:rPr>
        <w:lastRenderedPageBreak/>
        <w:t xml:space="preserve">Revocable </w:t>
      </w:r>
      <w:r w:rsidR="008D4BE3">
        <w:rPr>
          <w:b/>
          <w:bCs/>
          <w:sz w:val="27"/>
          <w:szCs w:val="27"/>
        </w:rPr>
        <w:t>T</w:t>
      </w:r>
      <w:r w:rsidRPr="00773886">
        <w:rPr>
          <w:b/>
          <w:bCs/>
          <w:sz w:val="27"/>
          <w:szCs w:val="27"/>
        </w:rPr>
        <w:t>rust</w:t>
      </w:r>
      <w:r w:rsidRPr="00773886">
        <w:rPr>
          <w:sz w:val="27"/>
          <w:szCs w:val="27"/>
        </w:rPr>
        <w:t> – A trust created during</w:t>
      </w:r>
      <w:r w:rsidR="008D4BE3">
        <w:rPr>
          <w:sz w:val="27"/>
          <w:szCs w:val="27"/>
        </w:rPr>
        <w:t xml:space="preserve"> an </w:t>
      </w:r>
      <w:r w:rsidR="00441B93">
        <w:rPr>
          <w:sz w:val="27"/>
          <w:szCs w:val="27"/>
        </w:rPr>
        <w:t>individual’s</w:t>
      </w:r>
      <w:r w:rsidRPr="00773886">
        <w:rPr>
          <w:sz w:val="27"/>
          <w:szCs w:val="27"/>
        </w:rPr>
        <w:t xml:space="preserve"> lifetime over which the </w:t>
      </w:r>
      <w:r w:rsidR="008D4BE3">
        <w:rPr>
          <w:sz w:val="27"/>
          <w:szCs w:val="27"/>
        </w:rPr>
        <w:t>person establishing the trust</w:t>
      </w:r>
      <w:r w:rsidRPr="00773886">
        <w:rPr>
          <w:sz w:val="27"/>
          <w:szCs w:val="27"/>
        </w:rPr>
        <w:t xml:space="preserve"> reserves the right to terminate, revoke, modify, or amend.</w:t>
      </w:r>
    </w:p>
    <w:p w14:paraId="3985BCF9" w14:textId="2D833DA5" w:rsidR="00FE0E09" w:rsidRDefault="00773886" w:rsidP="00FE0E09">
      <w:pPr>
        <w:pStyle w:val="NormalWeb"/>
        <w:rPr>
          <w:sz w:val="36"/>
          <w:szCs w:val="36"/>
        </w:rPr>
      </w:pPr>
      <w:r>
        <w:rPr>
          <w:sz w:val="36"/>
          <w:szCs w:val="36"/>
        </w:rPr>
        <w:t>S-</w:t>
      </w:r>
    </w:p>
    <w:p w14:paraId="152A8F59" w14:textId="77777777" w:rsidR="00773886" w:rsidRPr="00773886" w:rsidRDefault="00773886" w:rsidP="00773886">
      <w:pPr>
        <w:pStyle w:val="NormalWeb"/>
        <w:rPr>
          <w:sz w:val="27"/>
          <w:szCs w:val="27"/>
        </w:rPr>
      </w:pPr>
      <w:bookmarkStart w:id="7" w:name="Settlor"/>
      <w:bookmarkEnd w:id="7"/>
      <w:r w:rsidRPr="00773886">
        <w:rPr>
          <w:b/>
          <w:bCs/>
          <w:sz w:val="27"/>
          <w:szCs w:val="27"/>
        </w:rPr>
        <w:t>Settlor</w:t>
      </w:r>
      <w:r w:rsidRPr="00773886">
        <w:rPr>
          <w:sz w:val="27"/>
          <w:szCs w:val="27"/>
        </w:rPr>
        <w:t> – Term frequently used for one who establishes or settles a trust. Also called a “trustor” or “grantor.”</w:t>
      </w:r>
    </w:p>
    <w:p w14:paraId="1CC9F89D" w14:textId="7A3F5A12" w:rsidR="00773886" w:rsidRPr="00773886" w:rsidRDefault="00773886" w:rsidP="00773886">
      <w:pPr>
        <w:pStyle w:val="NormalWeb"/>
        <w:rPr>
          <w:sz w:val="27"/>
          <w:szCs w:val="27"/>
        </w:rPr>
      </w:pPr>
      <w:r w:rsidRPr="00773886">
        <w:rPr>
          <w:b/>
          <w:bCs/>
          <w:sz w:val="27"/>
          <w:szCs w:val="27"/>
        </w:rPr>
        <w:t xml:space="preserve">Special </w:t>
      </w:r>
      <w:r w:rsidR="008D4BE3">
        <w:rPr>
          <w:b/>
          <w:bCs/>
          <w:sz w:val="27"/>
          <w:szCs w:val="27"/>
        </w:rPr>
        <w:t>N</w:t>
      </w:r>
      <w:r w:rsidRPr="00773886">
        <w:rPr>
          <w:b/>
          <w:bCs/>
          <w:sz w:val="27"/>
          <w:szCs w:val="27"/>
        </w:rPr>
        <w:t xml:space="preserve">eeds </w:t>
      </w:r>
      <w:r w:rsidR="008D4BE3">
        <w:rPr>
          <w:b/>
          <w:bCs/>
          <w:sz w:val="27"/>
          <w:szCs w:val="27"/>
        </w:rPr>
        <w:t>T</w:t>
      </w:r>
      <w:r w:rsidRPr="00773886">
        <w:rPr>
          <w:b/>
          <w:bCs/>
          <w:sz w:val="27"/>
          <w:szCs w:val="27"/>
        </w:rPr>
        <w:t>rust</w:t>
      </w:r>
      <w:r w:rsidRPr="00773886">
        <w:rPr>
          <w:sz w:val="27"/>
          <w:szCs w:val="27"/>
        </w:rPr>
        <w:t> – Trust established for the benefit of a disabled individual that is designed to allow him or her to be eligible for government financial aid by limiting the use of trust assets for purposes other than the beneficiary’s basic care.</w:t>
      </w:r>
    </w:p>
    <w:p w14:paraId="0B536A1E" w14:textId="2B2B0230" w:rsidR="00773886" w:rsidRPr="00773886" w:rsidRDefault="00773886" w:rsidP="00773886">
      <w:pPr>
        <w:pStyle w:val="NormalWeb"/>
        <w:rPr>
          <w:sz w:val="27"/>
          <w:szCs w:val="27"/>
        </w:rPr>
      </w:pPr>
      <w:r w:rsidRPr="00773886">
        <w:rPr>
          <w:b/>
          <w:bCs/>
          <w:sz w:val="27"/>
          <w:szCs w:val="27"/>
        </w:rPr>
        <w:t xml:space="preserve">Spendthrift </w:t>
      </w:r>
      <w:r w:rsidR="008D4BE3">
        <w:rPr>
          <w:b/>
          <w:bCs/>
          <w:sz w:val="27"/>
          <w:szCs w:val="27"/>
        </w:rPr>
        <w:t>P</w:t>
      </w:r>
      <w:r w:rsidRPr="00773886">
        <w:rPr>
          <w:b/>
          <w:bCs/>
          <w:sz w:val="27"/>
          <w:szCs w:val="27"/>
        </w:rPr>
        <w:t>rovision</w:t>
      </w:r>
      <w:r w:rsidRPr="00773886">
        <w:rPr>
          <w:sz w:val="27"/>
          <w:szCs w:val="27"/>
        </w:rPr>
        <w:t> – A trust provision restricting both voluntary and involuntary transfers of a beneficiary’s interest, frequently in order to protect assets from claims of the beneficiary’s creditors.</w:t>
      </w:r>
    </w:p>
    <w:p w14:paraId="1EE0B9EF" w14:textId="527D13F7" w:rsidR="00773886" w:rsidRDefault="00773886" w:rsidP="00FE0E09">
      <w:pPr>
        <w:pStyle w:val="NormalWeb"/>
        <w:rPr>
          <w:sz w:val="36"/>
          <w:szCs w:val="36"/>
        </w:rPr>
      </w:pPr>
      <w:r>
        <w:rPr>
          <w:sz w:val="36"/>
          <w:szCs w:val="36"/>
        </w:rPr>
        <w:t>T-</w:t>
      </w:r>
    </w:p>
    <w:p w14:paraId="444DC6CB" w14:textId="6D7623FD" w:rsidR="00773886" w:rsidRPr="00773886" w:rsidRDefault="00773886" w:rsidP="00773886">
      <w:pPr>
        <w:pStyle w:val="NormalWeb"/>
        <w:rPr>
          <w:sz w:val="27"/>
          <w:szCs w:val="27"/>
        </w:rPr>
      </w:pPr>
      <w:r w:rsidRPr="00773886">
        <w:rPr>
          <w:b/>
          <w:bCs/>
          <w:sz w:val="27"/>
          <w:szCs w:val="27"/>
        </w:rPr>
        <w:t xml:space="preserve">Tangible </w:t>
      </w:r>
      <w:r w:rsidR="008D4BE3">
        <w:rPr>
          <w:b/>
          <w:bCs/>
          <w:sz w:val="27"/>
          <w:szCs w:val="27"/>
        </w:rPr>
        <w:t>P</w:t>
      </w:r>
      <w:r w:rsidRPr="00773886">
        <w:rPr>
          <w:b/>
          <w:bCs/>
          <w:sz w:val="27"/>
          <w:szCs w:val="27"/>
        </w:rPr>
        <w:t xml:space="preserve">ersonal </w:t>
      </w:r>
      <w:r w:rsidR="008D4BE3">
        <w:rPr>
          <w:b/>
          <w:bCs/>
          <w:sz w:val="27"/>
          <w:szCs w:val="27"/>
        </w:rPr>
        <w:t>P</w:t>
      </w:r>
      <w:r w:rsidRPr="00773886">
        <w:rPr>
          <w:b/>
          <w:bCs/>
          <w:sz w:val="27"/>
          <w:szCs w:val="27"/>
        </w:rPr>
        <w:t>roperty</w:t>
      </w:r>
      <w:r w:rsidRPr="00773886">
        <w:rPr>
          <w:sz w:val="27"/>
          <w:szCs w:val="27"/>
        </w:rPr>
        <w:t> – Property that is capable of being touched and moved, such as personal effects, furniture, jewelry, and automobiles. Tangible personal property is distinguished from intangible personal property that has no physical substance but represents something of value, such as cash, stock certificates, bonds, and insurance policies. Tangible personal property also is distinguished from real property, such as land and items permanently affixed to land, such as buildings.</w:t>
      </w:r>
    </w:p>
    <w:p w14:paraId="0C8F7861" w14:textId="77777777" w:rsidR="00773886" w:rsidRPr="00773886" w:rsidRDefault="00773886" w:rsidP="00773886">
      <w:pPr>
        <w:pStyle w:val="NormalWeb"/>
        <w:rPr>
          <w:sz w:val="27"/>
          <w:szCs w:val="27"/>
        </w:rPr>
      </w:pPr>
      <w:bookmarkStart w:id="8" w:name="Testator"/>
      <w:bookmarkEnd w:id="8"/>
      <w:r w:rsidRPr="00773886">
        <w:rPr>
          <w:b/>
          <w:bCs/>
          <w:sz w:val="27"/>
          <w:szCs w:val="27"/>
        </w:rPr>
        <w:t>Testator</w:t>
      </w:r>
      <w:r w:rsidRPr="00773886">
        <w:rPr>
          <w:sz w:val="27"/>
          <w:szCs w:val="27"/>
        </w:rPr>
        <w:t> – A person who signs a will. If a female, may be referred to as the testatrix.</w:t>
      </w:r>
    </w:p>
    <w:p w14:paraId="520C784C" w14:textId="77777777" w:rsidR="00773886" w:rsidRPr="00773886" w:rsidRDefault="00773886" w:rsidP="00773886">
      <w:pPr>
        <w:pStyle w:val="NormalWeb"/>
        <w:rPr>
          <w:sz w:val="27"/>
          <w:szCs w:val="27"/>
        </w:rPr>
      </w:pPr>
      <w:r w:rsidRPr="00773886">
        <w:rPr>
          <w:b/>
          <w:bCs/>
          <w:sz w:val="27"/>
          <w:szCs w:val="27"/>
        </w:rPr>
        <w:t>Trust</w:t>
      </w:r>
      <w:r w:rsidRPr="00773886">
        <w:rPr>
          <w:sz w:val="27"/>
          <w:szCs w:val="27"/>
        </w:rPr>
        <w:t> – An arrangement whereby property is legally owned and managed by an individual or corporate fiduciary as trustee for the benefit of another, called a beneficiary, who is the equitable owner of the property.</w:t>
      </w:r>
    </w:p>
    <w:p w14:paraId="436FD825" w14:textId="01EED539" w:rsidR="00773886" w:rsidRPr="00773886" w:rsidRDefault="00773886" w:rsidP="00773886">
      <w:pPr>
        <w:pStyle w:val="NormalWeb"/>
        <w:rPr>
          <w:sz w:val="27"/>
          <w:szCs w:val="27"/>
        </w:rPr>
      </w:pPr>
      <w:r w:rsidRPr="00773886">
        <w:rPr>
          <w:b/>
          <w:bCs/>
          <w:sz w:val="27"/>
          <w:szCs w:val="27"/>
        </w:rPr>
        <w:t xml:space="preserve">Trust </w:t>
      </w:r>
      <w:r w:rsidR="008D4BE3">
        <w:rPr>
          <w:b/>
          <w:bCs/>
          <w:sz w:val="27"/>
          <w:szCs w:val="27"/>
        </w:rPr>
        <w:t>I</w:t>
      </w:r>
      <w:r w:rsidRPr="00773886">
        <w:rPr>
          <w:b/>
          <w:bCs/>
          <w:sz w:val="27"/>
          <w:szCs w:val="27"/>
        </w:rPr>
        <w:t>nstrument</w:t>
      </w:r>
      <w:r w:rsidRPr="00773886">
        <w:rPr>
          <w:sz w:val="27"/>
          <w:szCs w:val="27"/>
        </w:rPr>
        <w:t xml:space="preserve"> – A document, including amendments thereto, executed by a grantor that contains terms under which the trust property must be managed and distributed.  Also referred to as a </w:t>
      </w:r>
      <w:r w:rsidR="000B1AD6">
        <w:rPr>
          <w:sz w:val="27"/>
          <w:szCs w:val="27"/>
        </w:rPr>
        <w:t>“</w:t>
      </w:r>
      <w:r w:rsidRPr="00773886">
        <w:rPr>
          <w:sz w:val="27"/>
          <w:szCs w:val="27"/>
        </w:rPr>
        <w:t>trust agreement</w:t>
      </w:r>
      <w:r w:rsidR="000B1AD6">
        <w:rPr>
          <w:sz w:val="27"/>
          <w:szCs w:val="27"/>
        </w:rPr>
        <w:t>”</w:t>
      </w:r>
      <w:r w:rsidRPr="00773886">
        <w:rPr>
          <w:sz w:val="27"/>
          <w:szCs w:val="27"/>
        </w:rPr>
        <w:t xml:space="preserve"> or </w:t>
      </w:r>
      <w:r w:rsidR="000B1AD6">
        <w:rPr>
          <w:sz w:val="27"/>
          <w:szCs w:val="27"/>
        </w:rPr>
        <w:t>“</w:t>
      </w:r>
      <w:r w:rsidRPr="00773886">
        <w:rPr>
          <w:sz w:val="27"/>
          <w:szCs w:val="27"/>
        </w:rPr>
        <w:t>declaration of trust</w:t>
      </w:r>
      <w:r w:rsidR="000B1AD6">
        <w:rPr>
          <w:sz w:val="27"/>
          <w:szCs w:val="27"/>
        </w:rPr>
        <w:t>”</w:t>
      </w:r>
      <w:r w:rsidRPr="00773886">
        <w:rPr>
          <w:sz w:val="27"/>
          <w:szCs w:val="27"/>
        </w:rPr>
        <w:t>.</w:t>
      </w:r>
    </w:p>
    <w:p w14:paraId="34C3E9CB" w14:textId="3E80697A" w:rsidR="00773886" w:rsidRPr="00773886" w:rsidRDefault="00773886" w:rsidP="00773886">
      <w:pPr>
        <w:pStyle w:val="NormalWeb"/>
        <w:rPr>
          <w:sz w:val="27"/>
          <w:szCs w:val="27"/>
        </w:rPr>
      </w:pPr>
      <w:bookmarkStart w:id="9" w:name="Trustee"/>
      <w:bookmarkEnd w:id="9"/>
      <w:r w:rsidRPr="00773886">
        <w:rPr>
          <w:b/>
          <w:bCs/>
          <w:sz w:val="27"/>
          <w:szCs w:val="27"/>
        </w:rPr>
        <w:t>Trustee</w:t>
      </w:r>
      <w:r w:rsidRPr="00773886">
        <w:rPr>
          <w:sz w:val="27"/>
          <w:szCs w:val="27"/>
        </w:rPr>
        <w:t> – The individual</w:t>
      </w:r>
      <w:r w:rsidR="000B1AD6">
        <w:rPr>
          <w:sz w:val="27"/>
          <w:szCs w:val="27"/>
        </w:rPr>
        <w:t xml:space="preserve">, </w:t>
      </w:r>
      <w:r w:rsidRPr="00773886">
        <w:rPr>
          <w:sz w:val="27"/>
          <w:szCs w:val="27"/>
        </w:rPr>
        <w:t>bank</w:t>
      </w:r>
      <w:r w:rsidR="000B1AD6">
        <w:rPr>
          <w:sz w:val="27"/>
          <w:szCs w:val="27"/>
        </w:rPr>
        <w:t>,</w:t>
      </w:r>
      <w:r w:rsidRPr="00773886">
        <w:rPr>
          <w:sz w:val="27"/>
          <w:szCs w:val="27"/>
        </w:rPr>
        <w:t xml:space="preserve"> or trust company designated to hold and administer trust property (also generally referred to as a “fiduciary”). The term usually includes original (initial), additional, and successor trustees. A trustee has the duty to act in the best interests of the trust and its beneficiaries and in accordance with the terms of the trust instrument. A trustee must act personally (unless delegation is expressly permitted in the trust instrument), with the exception of certain administrative functions.</w:t>
      </w:r>
    </w:p>
    <w:p w14:paraId="3937835D" w14:textId="2BA52501" w:rsidR="00FE0E09" w:rsidRPr="00FE0E09" w:rsidRDefault="00773886" w:rsidP="00FE0E09">
      <w:pPr>
        <w:pStyle w:val="NormalWeb"/>
        <w:rPr>
          <w:sz w:val="36"/>
          <w:szCs w:val="36"/>
        </w:rPr>
      </w:pPr>
      <w:r>
        <w:rPr>
          <w:sz w:val="36"/>
          <w:szCs w:val="36"/>
        </w:rPr>
        <w:lastRenderedPageBreak/>
        <w:t>W-</w:t>
      </w:r>
    </w:p>
    <w:p w14:paraId="59E58DB6" w14:textId="0E73979F" w:rsidR="00FE0E09" w:rsidRPr="00773886" w:rsidRDefault="00773886" w:rsidP="00FE0E09">
      <w:pPr>
        <w:pStyle w:val="NormalWeb"/>
        <w:rPr>
          <w:sz w:val="36"/>
          <w:szCs w:val="36"/>
        </w:rPr>
      </w:pPr>
      <w:r w:rsidRPr="00773886">
        <w:rPr>
          <w:b/>
          <w:bCs/>
          <w:sz w:val="27"/>
          <w:szCs w:val="27"/>
        </w:rPr>
        <w:t>Will</w:t>
      </w:r>
      <w:r w:rsidRPr="00773886">
        <w:rPr>
          <w:sz w:val="27"/>
          <w:szCs w:val="27"/>
        </w:rPr>
        <w:t> – A writing specifying the beneficiaries who are to inherit the testator’s assets and naming a representative to administer the estate and be responsible for distributing the assets to the beneficiaries.</w:t>
      </w:r>
    </w:p>
    <w:p w14:paraId="663EE0BA" w14:textId="77777777" w:rsidR="00FE0E09" w:rsidRPr="00FE0E09" w:rsidRDefault="00FE0E09">
      <w:pPr>
        <w:rPr>
          <w:rFonts w:ascii="Times New Roman" w:hAnsi="Times New Roman" w:cs="Times New Roman"/>
          <w:sz w:val="36"/>
          <w:szCs w:val="36"/>
        </w:rPr>
      </w:pPr>
    </w:p>
    <w:sectPr w:rsidR="00FE0E09" w:rsidRPr="00FE0E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FD1C" w14:textId="77777777" w:rsidR="00B16C41" w:rsidRDefault="00B16C41" w:rsidP="00FE0E09">
      <w:pPr>
        <w:spacing w:after="0" w:line="240" w:lineRule="auto"/>
      </w:pPr>
      <w:r>
        <w:separator/>
      </w:r>
    </w:p>
  </w:endnote>
  <w:endnote w:type="continuationSeparator" w:id="0">
    <w:p w14:paraId="57C848DD" w14:textId="77777777" w:rsidR="00B16C41" w:rsidRDefault="00B16C41" w:rsidP="00FE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2620" w14:textId="77777777" w:rsidR="00B16C41" w:rsidRDefault="00B16C41" w:rsidP="00FE0E09">
      <w:pPr>
        <w:spacing w:after="0" w:line="240" w:lineRule="auto"/>
      </w:pPr>
      <w:r>
        <w:separator/>
      </w:r>
    </w:p>
  </w:footnote>
  <w:footnote w:type="continuationSeparator" w:id="0">
    <w:p w14:paraId="3A48BFDD" w14:textId="77777777" w:rsidR="00B16C41" w:rsidRDefault="00B16C41" w:rsidP="00FE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FA4" w14:textId="49D12380" w:rsidR="00FE0E09" w:rsidRPr="00FE0E09" w:rsidRDefault="00FE0E09" w:rsidP="00FE0E09">
    <w:pPr>
      <w:pStyle w:val="Header"/>
      <w:jc w:val="center"/>
      <w:rPr>
        <w:rFonts w:ascii="Times New Roman" w:hAnsi="Times New Roman" w:cs="Times New Roman"/>
        <w:b/>
        <w:bCs/>
        <w:sz w:val="24"/>
        <w:szCs w:val="24"/>
      </w:rPr>
    </w:pPr>
    <w:r>
      <w:rPr>
        <w:rFonts w:ascii="Times New Roman" w:hAnsi="Times New Roman" w:cs="Times New Roman"/>
        <w:b/>
        <w:bCs/>
        <w:sz w:val="24"/>
        <w:szCs w:val="24"/>
      </w:rPr>
      <w:t>GLOSSARY OF TRUST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1622"/>
    <w:multiLevelType w:val="multilevel"/>
    <w:tmpl w:val="529A673E"/>
    <w:lvl w:ilvl="0">
      <w:start w:val="9"/>
      <w:numFmt w:val="decimal"/>
      <w:lvlText w:val="%1."/>
      <w:lvlJc w:val="left"/>
      <w:pPr>
        <w:ind w:left="360" w:firstLine="0"/>
      </w:pPr>
      <w:rPr>
        <w:rFonts w:ascii="Times New Roman" w:hAnsi="Times New Roman" w:hint="default"/>
        <w:b w:val="0"/>
        <w:i w:val="0"/>
        <w:sz w:val="24"/>
      </w:rPr>
    </w:lvl>
    <w:lvl w:ilvl="1">
      <w:start w:val="1"/>
      <w:numFmt w:val="decimal"/>
      <w:lvlText w:val="%1.%2."/>
      <w:lvlJc w:val="left"/>
      <w:pPr>
        <w:ind w:left="792" w:hanging="360"/>
      </w:pPr>
      <w:rPr>
        <w:rFonts w:ascii="Times New Roman" w:hAnsi="Times New Roman" w:hint="default"/>
        <w:b w:val="0"/>
        <w:i w:val="0"/>
        <w:sz w:val="24"/>
      </w:rPr>
    </w:lvl>
    <w:lvl w:ilvl="2">
      <w:start w:val="1"/>
      <w:numFmt w:val="lowerLetter"/>
      <w:lvlText w:val="(%3)"/>
      <w:lvlJc w:val="left"/>
      <w:pPr>
        <w:ind w:left="1224" w:hanging="144"/>
      </w:pPr>
      <w:rPr>
        <w:rFonts w:ascii="Times New Roman" w:hAnsi="Times New Roman" w:hint="default"/>
        <w:b w:val="0"/>
        <w:i w:val="0"/>
        <w:sz w:val="24"/>
      </w:rPr>
    </w:lvl>
    <w:lvl w:ilvl="3">
      <w:start w:val="1"/>
      <w:numFmt w:val="lowerRoman"/>
      <w:lvlText w:val="(%4)"/>
      <w:lvlJc w:val="left"/>
      <w:pPr>
        <w:ind w:left="1728" w:hanging="288"/>
      </w:pPr>
      <w:rPr>
        <w:rFonts w:ascii="Times New Roman" w:hAnsi="Times New Roman" w:hint="default"/>
        <w:b w:val="0"/>
        <w:i w:val="0"/>
        <w:sz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1NLcwMDYxNjMyMjBW0lEKTi0uzszPAykwrAUAANJ0RSwAAAA="/>
  </w:docVars>
  <w:rsids>
    <w:rsidRoot w:val="00FE0E09"/>
    <w:rsid w:val="00052C1E"/>
    <w:rsid w:val="000B1AD6"/>
    <w:rsid w:val="00213C80"/>
    <w:rsid w:val="00367E9B"/>
    <w:rsid w:val="00382D0B"/>
    <w:rsid w:val="0041786B"/>
    <w:rsid w:val="00441B93"/>
    <w:rsid w:val="0052283E"/>
    <w:rsid w:val="005A55E0"/>
    <w:rsid w:val="005E5159"/>
    <w:rsid w:val="00654E61"/>
    <w:rsid w:val="00732CA0"/>
    <w:rsid w:val="00744554"/>
    <w:rsid w:val="00750C47"/>
    <w:rsid w:val="00773886"/>
    <w:rsid w:val="007D409F"/>
    <w:rsid w:val="00862979"/>
    <w:rsid w:val="008A0553"/>
    <w:rsid w:val="008D4BE3"/>
    <w:rsid w:val="00991344"/>
    <w:rsid w:val="009D4DA5"/>
    <w:rsid w:val="00A01909"/>
    <w:rsid w:val="00B01454"/>
    <w:rsid w:val="00B16C41"/>
    <w:rsid w:val="00BB19DC"/>
    <w:rsid w:val="00C675E7"/>
    <w:rsid w:val="00C87634"/>
    <w:rsid w:val="00CB750A"/>
    <w:rsid w:val="00D060AA"/>
    <w:rsid w:val="00DD7D5B"/>
    <w:rsid w:val="00E23781"/>
    <w:rsid w:val="00E85BD4"/>
    <w:rsid w:val="00EB6E8C"/>
    <w:rsid w:val="00EF18BB"/>
    <w:rsid w:val="00F13999"/>
    <w:rsid w:val="00FA2D85"/>
    <w:rsid w:val="00FA746D"/>
    <w:rsid w:val="00FE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ACCB"/>
  <w15:docId w15:val="{BDD91FAF-653E-445C-8086-DC976DE0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E09"/>
  </w:style>
  <w:style w:type="paragraph" w:styleId="Footer">
    <w:name w:val="footer"/>
    <w:basedOn w:val="Normal"/>
    <w:link w:val="FooterChar"/>
    <w:uiPriority w:val="99"/>
    <w:unhideWhenUsed/>
    <w:rsid w:val="00FE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09"/>
  </w:style>
  <w:style w:type="paragraph" w:styleId="NormalWeb">
    <w:name w:val="Normal (Web)"/>
    <w:basedOn w:val="Normal"/>
    <w:uiPriority w:val="99"/>
    <w:semiHidden/>
    <w:unhideWhenUsed/>
    <w:rsid w:val="00FE0E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28374">
      <w:bodyDiv w:val="1"/>
      <w:marLeft w:val="0"/>
      <w:marRight w:val="0"/>
      <w:marTop w:val="0"/>
      <w:marBottom w:val="0"/>
      <w:divBdr>
        <w:top w:val="none" w:sz="0" w:space="0" w:color="auto"/>
        <w:left w:val="none" w:sz="0" w:space="0" w:color="auto"/>
        <w:bottom w:val="none" w:sz="0" w:space="0" w:color="auto"/>
        <w:right w:val="none" w:sz="0" w:space="0" w:color="auto"/>
      </w:divBdr>
    </w:div>
    <w:div w:id="421992663">
      <w:bodyDiv w:val="1"/>
      <w:marLeft w:val="0"/>
      <w:marRight w:val="0"/>
      <w:marTop w:val="0"/>
      <w:marBottom w:val="0"/>
      <w:divBdr>
        <w:top w:val="none" w:sz="0" w:space="0" w:color="auto"/>
        <w:left w:val="none" w:sz="0" w:space="0" w:color="auto"/>
        <w:bottom w:val="none" w:sz="0" w:space="0" w:color="auto"/>
        <w:right w:val="none" w:sz="0" w:space="0" w:color="auto"/>
      </w:divBdr>
    </w:div>
    <w:div w:id="453403620">
      <w:bodyDiv w:val="1"/>
      <w:marLeft w:val="0"/>
      <w:marRight w:val="0"/>
      <w:marTop w:val="0"/>
      <w:marBottom w:val="0"/>
      <w:divBdr>
        <w:top w:val="none" w:sz="0" w:space="0" w:color="auto"/>
        <w:left w:val="none" w:sz="0" w:space="0" w:color="auto"/>
        <w:bottom w:val="none" w:sz="0" w:space="0" w:color="auto"/>
        <w:right w:val="none" w:sz="0" w:space="0" w:color="auto"/>
      </w:divBdr>
      <w:divsChild>
        <w:div w:id="194782268">
          <w:blockQuote w:val="1"/>
          <w:marLeft w:val="720"/>
          <w:marRight w:val="720"/>
          <w:marTop w:val="100"/>
          <w:marBottom w:val="100"/>
          <w:divBdr>
            <w:top w:val="none" w:sz="0" w:space="0" w:color="003453"/>
            <w:left w:val="none" w:sz="0" w:space="0" w:color="auto"/>
            <w:bottom w:val="none" w:sz="0" w:space="0" w:color="003453"/>
            <w:right w:val="none" w:sz="0" w:space="0" w:color="003453"/>
          </w:divBdr>
        </w:div>
      </w:divsChild>
    </w:div>
    <w:div w:id="540019540">
      <w:bodyDiv w:val="1"/>
      <w:marLeft w:val="0"/>
      <w:marRight w:val="0"/>
      <w:marTop w:val="0"/>
      <w:marBottom w:val="0"/>
      <w:divBdr>
        <w:top w:val="none" w:sz="0" w:space="0" w:color="auto"/>
        <w:left w:val="none" w:sz="0" w:space="0" w:color="auto"/>
        <w:bottom w:val="none" w:sz="0" w:space="0" w:color="auto"/>
        <w:right w:val="none" w:sz="0" w:space="0" w:color="auto"/>
      </w:divBdr>
    </w:div>
    <w:div w:id="549224260">
      <w:bodyDiv w:val="1"/>
      <w:marLeft w:val="0"/>
      <w:marRight w:val="0"/>
      <w:marTop w:val="0"/>
      <w:marBottom w:val="0"/>
      <w:divBdr>
        <w:top w:val="none" w:sz="0" w:space="0" w:color="auto"/>
        <w:left w:val="none" w:sz="0" w:space="0" w:color="auto"/>
        <w:bottom w:val="none" w:sz="0" w:space="0" w:color="auto"/>
        <w:right w:val="none" w:sz="0" w:space="0" w:color="auto"/>
      </w:divBdr>
    </w:div>
    <w:div w:id="643848133">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94637441">
      <w:bodyDiv w:val="1"/>
      <w:marLeft w:val="0"/>
      <w:marRight w:val="0"/>
      <w:marTop w:val="0"/>
      <w:marBottom w:val="0"/>
      <w:divBdr>
        <w:top w:val="none" w:sz="0" w:space="0" w:color="auto"/>
        <w:left w:val="none" w:sz="0" w:space="0" w:color="auto"/>
        <w:bottom w:val="none" w:sz="0" w:space="0" w:color="auto"/>
        <w:right w:val="none" w:sz="0" w:space="0" w:color="auto"/>
      </w:divBdr>
    </w:div>
    <w:div w:id="852453690">
      <w:bodyDiv w:val="1"/>
      <w:marLeft w:val="0"/>
      <w:marRight w:val="0"/>
      <w:marTop w:val="0"/>
      <w:marBottom w:val="0"/>
      <w:divBdr>
        <w:top w:val="none" w:sz="0" w:space="0" w:color="auto"/>
        <w:left w:val="none" w:sz="0" w:space="0" w:color="auto"/>
        <w:bottom w:val="none" w:sz="0" w:space="0" w:color="auto"/>
        <w:right w:val="none" w:sz="0" w:space="0" w:color="auto"/>
      </w:divBdr>
    </w:div>
    <w:div w:id="860825930">
      <w:bodyDiv w:val="1"/>
      <w:marLeft w:val="0"/>
      <w:marRight w:val="0"/>
      <w:marTop w:val="0"/>
      <w:marBottom w:val="0"/>
      <w:divBdr>
        <w:top w:val="none" w:sz="0" w:space="0" w:color="auto"/>
        <w:left w:val="none" w:sz="0" w:space="0" w:color="auto"/>
        <w:bottom w:val="none" w:sz="0" w:space="0" w:color="auto"/>
        <w:right w:val="none" w:sz="0" w:space="0" w:color="auto"/>
      </w:divBdr>
    </w:div>
    <w:div w:id="920681464">
      <w:bodyDiv w:val="1"/>
      <w:marLeft w:val="0"/>
      <w:marRight w:val="0"/>
      <w:marTop w:val="0"/>
      <w:marBottom w:val="0"/>
      <w:divBdr>
        <w:top w:val="none" w:sz="0" w:space="0" w:color="auto"/>
        <w:left w:val="none" w:sz="0" w:space="0" w:color="auto"/>
        <w:bottom w:val="none" w:sz="0" w:space="0" w:color="auto"/>
        <w:right w:val="none" w:sz="0" w:space="0" w:color="auto"/>
      </w:divBdr>
    </w:div>
    <w:div w:id="1141574093">
      <w:bodyDiv w:val="1"/>
      <w:marLeft w:val="0"/>
      <w:marRight w:val="0"/>
      <w:marTop w:val="0"/>
      <w:marBottom w:val="0"/>
      <w:divBdr>
        <w:top w:val="none" w:sz="0" w:space="0" w:color="auto"/>
        <w:left w:val="none" w:sz="0" w:space="0" w:color="auto"/>
        <w:bottom w:val="none" w:sz="0" w:space="0" w:color="auto"/>
        <w:right w:val="none" w:sz="0" w:space="0" w:color="auto"/>
      </w:divBdr>
    </w:div>
    <w:div w:id="1159735941">
      <w:bodyDiv w:val="1"/>
      <w:marLeft w:val="0"/>
      <w:marRight w:val="0"/>
      <w:marTop w:val="0"/>
      <w:marBottom w:val="0"/>
      <w:divBdr>
        <w:top w:val="none" w:sz="0" w:space="0" w:color="auto"/>
        <w:left w:val="none" w:sz="0" w:space="0" w:color="auto"/>
        <w:bottom w:val="none" w:sz="0" w:space="0" w:color="auto"/>
        <w:right w:val="none" w:sz="0" w:space="0" w:color="auto"/>
      </w:divBdr>
    </w:div>
    <w:div w:id="1365055407">
      <w:bodyDiv w:val="1"/>
      <w:marLeft w:val="0"/>
      <w:marRight w:val="0"/>
      <w:marTop w:val="0"/>
      <w:marBottom w:val="0"/>
      <w:divBdr>
        <w:top w:val="none" w:sz="0" w:space="0" w:color="auto"/>
        <w:left w:val="none" w:sz="0" w:space="0" w:color="auto"/>
        <w:bottom w:val="none" w:sz="0" w:space="0" w:color="auto"/>
        <w:right w:val="none" w:sz="0" w:space="0" w:color="auto"/>
      </w:divBdr>
    </w:div>
    <w:div w:id="1413546630">
      <w:bodyDiv w:val="1"/>
      <w:marLeft w:val="0"/>
      <w:marRight w:val="0"/>
      <w:marTop w:val="0"/>
      <w:marBottom w:val="0"/>
      <w:divBdr>
        <w:top w:val="none" w:sz="0" w:space="0" w:color="auto"/>
        <w:left w:val="none" w:sz="0" w:space="0" w:color="auto"/>
        <w:bottom w:val="none" w:sz="0" w:space="0" w:color="auto"/>
        <w:right w:val="none" w:sz="0" w:space="0" w:color="auto"/>
      </w:divBdr>
    </w:div>
    <w:div w:id="1534535265">
      <w:bodyDiv w:val="1"/>
      <w:marLeft w:val="0"/>
      <w:marRight w:val="0"/>
      <w:marTop w:val="0"/>
      <w:marBottom w:val="0"/>
      <w:divBdr>
        <w:top w:val="none" w:sz="0" w:space="0" w:color="auto"/>
        <w:left w:val="none" w:sz="0" w:space="0" w:color="auto"/>
        <w:bottom w:val="none" w:sz="0" w:space="0" w:color="auto"/>
        <w:right w:val="none" w:sz="0" w:space="0" w:color="auto"/>
      </w:divBdr>
    </w:div>
    <w:div w:id="2067365732">
      <w:bodyDiv w:val="1"/>
      <w:marLeft w:val="0"/>
      <w:marRight w:val="0"/>
      <w:marTop w:val="0"/>
      <w:marBottom w:val="0"/>
      <w:divBdr>
        <w:top w:val="none" w:sz="0" w:space="0" w:color="auto"/>
        <w:left w:val="none" w:sz="0" w:space="0" w:color="auto"/>
        <w:bottom w:val="none" w:sz="0" w:space="0" w:color="auto"/>
        <w:right w:val="none" w:sz="0" w:space="0" w:color="auto"/>
      </w:divBdr>
    </w:div>
    <w:div w:id="2140144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Shylene Moize</dc:creator>
  <cp:keywords/>
  <dc:description/>
  <cp:lastModifiedBy>Stacy Grow</cp:lastModifiedBy>
  <cp:revision>8</cp:revision>
  <dcterms:created xsi:type="dcterms:W3CDTF">2021-11-17T04:44:00Z</dcterms:created>
  <dcterms:modified xsi:type="dcterms:W3CDTF">2021-11-17T04:59:00Z</dcterms:modified>
</cp:coreProperties>
</file>